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4CD57" w14:textId="433D6C11" w:rsidR="004E33F9" w:rsidRPr="00BA5287" w:rsidRDefault="004E33F9" w:rsidP="006B5CBE">
      <w:pPr>
        <w:spacing w:after="0"/>
        <w:ind w:right="626"/>
        <w:jc w:val="right"/>
        <w:rPr>
          <w:rFonts w:ascii="Times New Roman" w:eastAsia="Times New Roman" w:hAnsi="Times New Roman"/>
          <w:bCs/>
          <w:kern w:val="2"/>
          <w:sz w:val="24"/>
          <w:szCs w:val="24"/>
        </w:rPr>
      </w:pPr>
      <w:r w:rsidRPr="00BA5287">
        <w:rPr>
          <w:rFonts w:ascii="Times New Roman" w:eastAsia="Times New Roman" w:hAnsi="Times New Roman"/>
          <w:bCs/>
          <w:kern w:val="2"/>
          <w:sz w:val="24"/>
          <w:szCs w:val="24"/>
        </w:rPr>
        <w:t>Załącznik Nr 2 do Uchwały Nr …………./…/2022</w:t>
      </w:r>
    </w:p>
    <w:p w14:paraId="13366524" w14:textId="77777777" w:rsidR="004E33F9" w:rsidRPr="00BA5287" w:rsidRDefault="004E33F9" w:rsidP="006B5CBE">
      <w:pPr>
        <w:spacing w:after="0"/>
        <w:ind w:right="626"/>
        <w:jc w:val="right"/>
        <w:rPr>
          <w:rFonts w:ascii="Times New Roman" w:eastAsia="Times New Roman" w:hAnsi="Times New Roman"/>
          <w:bCs/>
          <w:kern w:val="2"/>
          <w:sz w:val="24"/>
          <w:szCs w:val="24"/>
        </w:rPr>
      </w:pPr>
      <w:r w:rsidRPr="00BA5287">
        <w:rPr>
          <w:rFonts w:ascii="Times New Roman" w:eastAsia="Times New Roman" w:hAnsi="Times New Roman"/>
          <w:bCs/>
          <w:kern w:val="2"/>
          <w:sz w:val="24"/>
          <w:szCs w:val="24"/>
        </w:rPr>
        <w:t>Rady Miasta i Gminy Wysoka</w:t>
      </w:r>
    </w:p>
    <w:p w14:paraId="28D2C416" w14:textId="6E88FE9A" w:rsidR="004E33F9" w:rsidRPr="00BA5287" w:rsidRDefault="004E33F9" w:rsidP="006B5CBE">
      <w:pPr>
        <w:spacing w:after="0"/>
        <w:ind w:right="626"/>
        <w:jc w:val="right"/>
        <w:rPr>
          <w:rFonts w:ascii="Times New Roman" w:hAnsi="Times New Roman"/>
          <w:kern w:val="2"/>
          <w:sz w:val="24"/>
          <w:szCs w:val="24"/>
        </w:rPr>
      </w:pPr>
      <w:r w:rsidRPr="00BA5287">
        <w:rPr>
          <w:rFonts w:ascii="Times New Roman" w:hAnsi="Times New Roman"/>
          <w:kern w:val="2"/>
          <w:sz w:val="24"/>
          <w:szCs w:val="24"/>
        </w:rPr>
        <w:t>z dnia ……………. 2022 r.</w:t>
      </w:r>
    </w:p>
    <w:p w14:paraId="38B947B3" w14:textId="77777777" w:rsidR="004E33F9" w:rsidRPr="00BA5287" w:rsidRDefault="004E33F9" w:rsidP="006B5CBE">
      <w:pPr>
        <w:spacing w:line="360" w:lineRule="auto"/>
        <w:ind w:right="626"/>
        <w:jc w:val="center"/>
        <w:rPr>
          <w:rFonts w:ascii="Times New Roman" w:eastAsia="Times New Roman" w:hAnsi="Times New Roman"/>
          <w:b/>
          <w:bCs/>
          <w:kern w:val="2"/>
        </w:rPr>
      </w:pPr>
    </w:p>
    <w:p w14:paraId="37007159" w14:textId="77777777" w:rsidR="004E33F9" w:rsidRPr="00BA5287" w:rsidRDefault="004E33F9" w:rsidP="006B5CBE">
      <w:pPr>
        <w:spacing w:after="0"/>
        <w:ind w:right="626"/>
        <w:jc w:val="center"/>
        <w:rPr>
          <w:rFonts w:ascii="Times New Roman" w:eastAsia="Times New Roman" w:hAnsi="Times New Roman"/>
          <w:b/>
          <w:bCs/>
          <w:kern w:val="2"/>
        </w:rPr>
      </w:pPr>
      <w:r w:rsidRPr="00BA5287">
        <w:rPr>
          <w:rFonts w:ascii="Times New Roman" w:eastAsia="Times New Roman" w:hAnsi="Times New Roman"/>
          <w:b/>
          <w:bCs/>
          <w:kern w:val="2"/>
        </w:rPr>
        <w:t>ROZSTRZYGNIĘCIE RADY MIASTA I GMINY WYSOKA</w:t>
      </w:r>
    </w:p>
    <w:p w14:paraId="27093C93" w14:textId="7EB65546" w:rsidR="00646542" w:rsidRPr="00BA5287" w:rsidRDefault="004E33F9" w:rsidP="006B5CBE">
      <w:pPr>
        <w:spacing w:after="0"/>
        <w:ind w:right="626"/>
        <w:jc w:val="center"/>
      </w:pPr>
      <w:r w:rsidRPr="00BA5287">
        <w:rPr>
          <w:rFonts w:ascii="Times New Roman" w:eastAsia="Times New Roman" w:hAnsi="Times New Roman"/>
          <w:b/>
          <w:bCs/>
          <w:kern w:val="2"/>
        </w:rPr>
        <w:t xml:space="preserve">O SPOSOBIE ROZPATRZENIA UWAG WNIESIONYCH DO PROJEKTU </w:t>
      </w:r>
      <w:r w:rsidR="009B2804" w:rsidRPr="00BA5287">
        <w:rPr>
          <w:rFonts w:ascii="Times New Roman" w:eastAsia="Times New Roman" w:hAnsi="Times New Roman"/>
          <w:b/>
          <w:bCs/>
          <w:kern w:val="2"/>
        </w:rPr>
        <w:t xml:space="preserve">MIEJSCOWEGO </w:t>
      </w:r>
      <w:r w:rsidRPr="00BA5287">
        <w:rPr>
          <w:rFonts w:ascii="Times New Roman" w:eastAsia="Times New Roman" w:hAnsi="Times New Roman"/>
          <w:b/>
          <w:bCs/>
          <w:kern w:val="2"/>
        </w:rPr>
        <w:t>PLANU</w:t>
      </w:r>
      <w:r w:rsidRPr="00BA5287">
        <w:t xml:space="preserve"> </w:t>
      </w:r>
      <w:r w:rsidR="009B2804" w:rsidRPr="00BA5287">
        <w:rPr>
          <w:rFonts w:ascii="Times New Roman" w:eastAsia="Times New Roman" w:hAnsi="Times New Roman"/>
          <w:b/>
          <w:kern w:val="2"/>
        </w:rPr>
        <w:t xml:space="preserve">ZAGOSPODAROWANIA </w:t>
      </w:r>
      <w:r w:rsidR="009B2804" w:rsidRPr="00BA5287">
        <w:rPr>
          <w:rFonts w:ascii="Times New Roman" w:eastAsia="Times New Roman" w:hAnsi="Times New Roman"/>
          <w:b/>
          <w:bCs/>
          <w:kern w:val="2"/>
        </w:rPr>
        <w:t xml:space="preserve">PRZESTRZENNEGO </w:t>
      </w:r>
      <w:r w:rsidR="009B2804" w:rsidRPr="00BA5287">
        <w:rPr>
          <w:rFonts w:ascii="Times New Roman" w:eastAsia="Times New Roman" w:hAnsi="Times New Roman"/>
          <w:b/>
          <w:kern w:val="2"/>
        </w:rPr>
        <w:t>MIASTA WYSOKA W OBSZARZE UL. DWORCOWEJ  - REJON OGRÓDKÓW DZIAŁKOWYCH</w:t>
      </w:r>
    </w:p>
    <w:p w14:paraId="5BDFC14B" w14:textId="5DDD8750" w:rsidR="004E33F9" w:rsidRPr="00BA5287" w:rsidRDefault="004E33F9" w:rsidP="004E33F9">
      <w:pPr>
        <w:jc w:val="center"/>
      </w:pPr>
    </w:p>
    <w:p w14:paraId="32074BD7" w14:textId="40118FEA" w:rsidR="004E33F9" w:rsidRPr="00BA5287" w:rsidRDefault="004E33F9" w:rsidP="006B5CBE">
      <w:pPr>
        <w:ind w:right="626" w:firstLine="708"/>
        <w:jc w:val="both"/>
        <w:rPr>
          <w:rFonts w:ascii="Times New Roman" w:hAnsi="Times New Roman"/>
          <w:sz w:val="24"/>
          <w:szCs w:val="24"/>
        </w:rPr>
      </w:pPr>
      <w:r w:rsidRPr="00BA5287">
        <w:rPr>
          <w:rFonts w:ascii="Times New Roman" w:hAnsi="Times New Roman"/>
          <w:sz w:val="24"/>
          <w:szCs w:val="24"/>
        </w:rPr>
        <w:t>Zgodnie z art. 20 ust. 1 ustawy z dnia 27 marca 2003 r. o planowaniu i zagospodarowaniu przestrzennym (tekst jednolity Dz. U. z 2022 r., poz. 503), Rada Miasta i Gminy Wysoka, rozstrzyga co następuje:</w:t>
      </w:r>
    </w:p>
    <w:p w14:paraId="7CCACF9B" w14:textId="261542C5" w:rsidR="004E33F9" w:rsidRPr="00BA5287" w:rsidRDefault="004E33F9" w:rsidP="006B5CBE">
      <w:pPr>
        <w:ind w:right="626" w:firstLine="708"/>
        <w:jc w:val="both"/>
        <w:rPr>
          <w:rFonts w:ascii="Times New Roman" w:hAnsi="Times New Roman"/>
          <w:sz w:val="24"/>
          <w:szCs w:val="24"/>
        </w:rPr>
      </w:pPr>
      <w:r w:rsidRPr="00BA5287">
        <w:rPr>
          <w:rFonts w:ascii="Times New Roman" w:hAnsi="Times New Roman"/>
          <w:sz w:val="24"/>
          <w:szCs w:val="24"/>
        </w:rPr>
        <w:t xml:space="preserve">Projekt miejscowego planu zagospodarowania przestrzennego </w:t>
      </w:r>
      <w:r w:rsidR="00646542" w:rsidRPr="00BA5287">
        <w:rPr>
          <w:rFonts w:ascii="Times New Roman" w:hAnsi="Times New Roman"/>
          <w:sz w:val="24"/>
          <w:szCs w:val="24"/>
        </w:rPr>
        <w:t xml:space="preserve">miasta Wysoka w obszarze ul. Dworcowej – rejon ogródków działkowych </w:t>
      </w:r>
      <w:r w:rsidRPr="00BA5287">
        <w:rPr>
          <w:rFonts w:ascii="Times New Roman" w:hAnsi="Times New Roman"/>
          <w:sz w:val="24"/>
          <w:szCs w:val="24"/>
        </w:rPr>
        <w:t>został wyłożony do</w:t>
      </w:r>
      <w:r w:rsidR="00646542" w:rsidRPr="00BA5287">
        <w:rPr>
          <w:rFonts w:ascii="Times New Roman" w:hAnsi="Times New Roman"/>
          <w:sz w:val="24"/>
          <w:szCs w:val="24"/>
        </w:rPr>
        <w:t> </w:t>
      </w:r>
      <w:r w:rsidRPr="00BA5287">
        <w:rPr>
          <w:rFonts w:ascii="Times New Roman" w:hAnsi="Times New Roman"/>
          <w:sz w:val="24"/>
          <w:szCs w:val="24"/>
        </w:rPr>
        <w:t>publiczn</w:t>
      </w:r>
      <w:bookmarkStart w:id="0" w:name="_Hlk3194434"/>
      <w:r w:rsidRPr="00BA5287">
        <w:rPr>
          <w:rFonts w:ascii="Times New Roman" w:hAnsi="Times New Roman"/>
          <w:sz w:val="24"/>
          <w:szCs w:val="24"/>
        </w:rPr>
        <w:t xml:space="preserve">ego wglądu w dniach od 20 kwietnia 2022 r. do 12 maja </w:t>
      </w:r>
      <w:bookmarkEnd w:id="0"/>
      <w:r w:rsidRPr="00BA5287">
        <w:rPr>
          <w:rFonts w:ascii="Times New Roman" w:hAnsi="Times New Roman"/>
          <w:sz w:val="24"/>
          <w:szCs w:val="24"/>
        </w:rPr>
        <w:t>2022 r. Dyskusja publiczna odbyła się w dniu 12 maja 2022 r. Uwagi do projektu planu były przyjmowane w nieprzekraczalnym terminie do dnia 27 maja 2022 r.</w:t>
      </w:r>
    </w:p>
    <w:p w14:paraId="1BDC2EB7" w14:textId="77777777" w:rsidR="004E33F9" w:rsidRPr="00BA5287" w:rsidRDefault="004E33F9" w:rsidP="006B5CBE">
      <w:pPr>
        <w:ind w:right="626" w:firstLine="708"/>
        <w:jc w:val="both"/>
        <w:rPr>
          <w:rFonts w:ascii="Times New Roman" w:hAnsi="Times New Roman"/>
          <w:sz w:val="24"/>
          <w:szCs w:val="24"/>
        </w:rPr>
      </w:pPr>
      <w:r w:rsidRPr="00BA5287">
        <w:rPr>
          <w:rFonts w:ascii="Times New Roman" w:hAnsi="Times New Roman"/>
          <w:sz w:val="24"/>
          <w:szCs w:val="24"/>
        </w:rPr>
        <w:t>W związku z powyższym, Rada Miasta i Gminy Wysoka postanawia o sposobie rozpatrzenia uwag wniesionych do przedmiotowego projektu planu, nieuwzględnionych przez Burmistrza Miasta i Gminy Wysoka, zgodnie z poniższym wykazem.</w:t>
      </w:r>
    </w:p>
    <w:p w14:paraId="68F8EF5B" w14:textId="77777777" w:rsidR="004E33F9" w:rsidRPr="00BA5287" w:rsidRDefault="004E33F9" w:rsidP="004E33F9">
      <w:pPr>
        <w:ind w:left="426" w:right="696" w:firstLine="708"/>
        <w:jc w:val="both"/>
        <w:rPr>
          <w:rFonts w:ascii="Times New Roman" w:hAnsi="Times New Roman"/>
          <w:sz w:val="24"/>
          <w:szCs w:val="24"/>
        </w:rPr>
      </w:pPr>
    </w:p>
    <w:p w14:paraId="31035DD6" w14:textId="77777777" w:rsidR="004E33F9" w:rsidRPr="00BA5287" w:rsidRDefault="004E33F9" w:rsidP="004E33F9">
      <w:pPr>
        <w:suppressAutoHyphens w:val="0"/>
        <w:rPr>
          <w:rFonts w:ascii="Times New Roman" w:hAnsi="Times New Roman"/>
          <w:b/>
          <w:bCs/>
          <w:kern w:val="2"/>
        </w:rPr>
      </w:pPr>
    </w:p>
    <w:p w14:paraId="6933A42B" w14:textId="77777777" w:rsidR="004E33F9" w:rsidRPr="00BA5287" w:rsidRDefault="004E33F9" w:rsidP="004E33F9">
      <w:pPr>
        <w:suppressAutoHyphens w:val="0"/>
        <w:rPr>
          <w:rFonts w:ascii="Times New Roman" w:hAnsi="Times New Roman"/>
          <w:b/>
          <w:bCs/>
          <w:kern w:val="2"/>
        </w:rPr>
      </w:pPr>
    </w:p>
    <w:p w14:paraId="7D2E061F" w14:textId="77777777" w:rsidR="004E33F9" w:rsidRPr="00BA5287" w:rsidRDefault="004E33F9" w:rsidP="004E33F9">
      <w:pPr>
        <w:suppressAutoHyphens w:val="0"/>
        <w:rPr>
          <w:rFonts w:ascii="Times New Roman" w:hAnsi="Times New Roman"/>
          <w:b/>
          <w:bCs/>
          <w:kern w:val="2"/>
        </w:rPr>
        <w:sectPr w:rsidR="004E33F9" w:rsidRPr="00BA5287" w:rsidSect="00072A6E">
          <w:headerReference w:type="default" r:id="rId7"/>
          <w:footerReference w:type="default" r:id="rId8"/>
          <w:pgSz w:w="11906" w:h="16838"/>
          <w:pgMar w:top="1693" w:right="1134" w:bottom="1134" w:left="1074" w:header="1134" w:footer="720" w:gutter="0"/>
          <w:cols w:space="708"/>
          <w:docGrid w:linePitch="600" w:charSpace="32768"/>
        </w:sectPr>
      </w:pPr>
    </w:p>
    <w:p w14:paraId="3B57A97E" w14:textId="77777777" w:rsidR="00490DD2" w:rsidRPr="00BA5287" w:rsidRDefault="00490DD2" w:rsidP="00630FE0">
      <w:pPr>
        <w:ind w:left="142"/>
        <w:jc w:val="center"/>
        <w:rPr>
          <w:rFonts w:ascii="Times New Roman" w:hAnsi="Times New Roman"/>
          <w:b/>
          <w:bCs/>
          <w:sz w:val="24"/>
          <w:szCs w:val="28"/>
        </w:rPr>
      </w:pPr>
      <w:r w:rsidRPr="00BA5287">
        <w:rPr>
          <w:rFonts w:ascii="Times New Roman" w:hAnsi="Times New Roman"/>
          <w:b/>
          <w:bCs/>
          <w:sz w:val="24"/>
          <w:szCs w:val="28"/>
        </w:rPr>
        <w:lastRenderedPageBreak/>
        <w:t xml:space="preserve">WYKAZ UWAG </w:t>
      </w:r>
    </w:p>
    <w:p w14:paraId="2D0E0A96" w14:textId="77777777" w:rsidR="00490DD2" w:rsidRPr="00BA5287" w:rsidRDefault="00490DD2" w:rsidP="00630FE0">
      <w:pPr>
        <w:ind w:left="142"/>
        <w:jc w:val="center"/>
        <w:rPr>
          <w:rFonts w:ascii="Times New Roman" w:hAnsi="Times New Roman"/>
          <w:b/>
          <w:bCs/>
          <w:sz w:val="24"/>
          <w:szCs w:val="28"/>
        </w:rPr>
      </w:pPr>
    </w:p>
    <w:p w14:paraId="0EB8DEBB" w14:textId="39D0F8F1" w:rsidR="00490DD2" w:rsidRPr="00BA5287" w:rsidRDefault="00490DD2" w:rsidP="00630FE0">
      <w:pPr>
        <w:pStyle w:val="Tekstpodstawowy"/>
        <w:spacing w:line="100" w:lineRule="atLeast"/>
        <w:ind w:left="142"/>
        <w:jc w:val="center"/>
        <w:rPr>
          <w:rFonts w:ascii="Times New Roman" w:hAnsi="Times New Roman"/>
          <w:bCs/>
          <w:kern w:val="1"/>
          <w:sz w:val="24"/>
          <w:szCs w:val="28"/>
        </w:rPr>
      </w:pPr>
      <w:r w:rsidRPr="00BA5287">
        <w:rPr>
          <w:rFonts w:ascii="Times New Roman" w:hAnsi="Times New Roman"/>
          <w:bCs/>
          <w:sz w:val="24"/>
          <w:szCs w:val="28"/>
        </w:rPr>
        <w:t xml:space="preserve">WNIESIONYCH DO WYŁOŻONEGO DO PUBLICZNEGO WGLĄDU </w:t>
      </w:r>
      <w:r w:rsidR="00801E61" w:rsidRPr="00BA5287">
        <w:rPr>
          <w:rFonts w:ascii="Times New Roman" w:hAnsi="Times New Roman"/>
          <w:bCs/>
          <w:kern w:val="1"/>
          <w:sz w:val="24"/>
          <w:szCs w:val="28"/>
        </w:rPr>
        <w:t xml:space="preserve">PROJEKTU </w:t>
      </w:r>
      <w:r w:rsidR="00801E61" w:rsidRPr="00BA5287">
        <w:rPr>
          <w:rFonts w:ascii="Times New Roman" w:hAnsi="Times New Roman"/>
          <w:bCs/>
          <w:kern w:val="1"/>
          <w:sz w:val="24"/>
          <w:szCs w:val="28"/>
        </w:rPr>
        <w:br/>
        <w:t xml:space="preserve">MIEJSCOWEGO PLANU ZAGOSPODAROWANIA </w:t>
      </w:r>
      <w:r w:rsidR="00646542" w:rsidRPr="00BA5287">
        <w:rPr>
          <w:rFonts w:ascii="Times New Roman" w:hAnsi="Times New Roman"/>
          <w:bCs/>
          <w:kern w:val="1"/>
          <w:sz w:val="24"/>
          <w:szCs w:val="28"/>
        </w:rPr>
        <w:t xml:space="preserve">PRZESTRZENNEGO MIASTA WYSOKA </w:t>
      </w:r>
      <w:r w:rsidR="00646542" w:rsidRPr="00BA5287">
        <w:rPr>
          <w:rFonts w:ascii="Times New Roman" w:hAnsi="Times New Roman"/>
          <w:bCs/>
          <w:kern w:val="1"/>
          <w:sz w:val="24"/>
          <w:szCs w:val="28"/>
        </w:rPr>
        <w:br/>
        <w:t>W OBSZARZE UL. DWORCOWEJ – REJON OGRÓDKÓW DZIAŁKOWYCH</w:t>
      </w:r>
    </w:p>
    <w:tbl>
      <w:tblPr>
        <w:tblW w:w="15661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02"/>
        <w:gridCol w:w="850"/>
        <w:gridCol w:w="4111"/>
        <w:gridCol w:w="1134"/>
        <w:gridCol w:w="1418"/>
        <w:gridCol w:w="850"/>
        <w:gridCol w:w="851"/>
        <w:gridCol w:w="709"/>
        <w:gridCol w:w="992"/>
        <w:gridCol w:w="2977"/>
      </w:tblGrid>
      <w:tr w:rsidR="00BA5287" w:rsidRPr="00BA5287" w14:paraId="1BE954E8" w14:textId="77777777" w:rsidTr="00F8698C">
        <w:trPr>
          <w:cantSplit/>
          <w:trHeight w:val="156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26B86" w14:textId="77777777" w:rsidR="007F780E" w:rsidRPr="00BA5287" w:rsidRDefault="007F780E" w:rsidP="00F8698C">
            <w:pPr>
              <w:snapToGrid w:val="0"/>
              <w:spacing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B03F90D" w14:textId="77777777" w:rsidR="007F780E" w:rsidRPr="00BA5287" w:rsidRDefault="007F780E" w:rsidP="00F8698C">
            <w:pPr>
              <w:snapToGrid w:val="0"/>
              <w:spacing w:line="240" w:lineRule="auto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Data wpływu uwagi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2764DDA" w14:textId="77777777" w:rsidR="007F780E" w:rsidRPr="00BA5287" w:rsidRDefault="007F780E" w:rsidP="00F8698C">
            <w:pPr>
              <w:snapToGrid w:val="0"/>
              <w:spacing w:after="0" w:line="240" w:lineRule="auto"/>
              <w:ind w:left="142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Nazwisko i imię,</w:t>
            </w:r>
          </w:p>
          <w:p w14:paraId="4F956DC6" w14:textId="77777777" w:rsidR="007F780E" w:rsidRPr="00BA5287" w:rsidRDefault="007F780E" w:rsidP="00F8698C">
            <w:pPr>
              <w:snapToGrid w:val="0"/>
              <w:spacing w:line="240" w:lineRule="auto"/>
              <w:ind w:left="142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nazwa jednostki organizacyjnej i adres zgłaszającego uwagi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12D02" w14:textId="77777777" w:rsidR="007F780E" w:rsidRPr="00BA5287" w:rsidRDefault="007F780E" w:rsidP="00F8698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Treść uwagi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864AA" w14:textId="77777777" w:rsidR="007F780E" w:rsidRPr="00BA5287" w:rsidRDefault="007F780E" w:rsidP="00F8698C">
            <w:pPr>
              <w:snapToGrid w:val="0"/>
              <w:spacing w:line="240" w:lineRule="auto"/>
              <w:ind w:right="-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 xml:space="preserve">Oznaczenie </w:t>
            </w:r>
            <w:proofErr w:type="spellStart"/>
            <w:r w:rsidRPr="00BA5287">
              <w:rPr>
                <w:rFonts w:ascii="Times New Roman" w:hAnsi="Times New Roman"/>
                <w:sz w:val="20"/>
                <w:szCs w:val="20"/>
              </w:rPr>
              <w:t>nierucho</w:t>
            </w:r>
            <w:proofErr w:type="spellEnd"/>
            <w:r w:rsidRPr="00BA5287">
              <w:rPr>
                <w:rFonts w:ascii="Times New Roman" w:hAnsi="Times New Roman"/>
                <w:sz w:val="20"/>
                <w:szCs w:val="20"/>
              </w:rPr>
              <w:t>-mości, której dotyczy uwaga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ABDC7" w14:textId="77777777" w:rsidR="007F780E" w:rsidRPr="00BA5287" w:rsidRDefault="007F780E" w:rsidP="00F8698C">
            <w:pPr>
              <w:snapToGrid w:val="0"/>
              <w:spacing w:line="240" w:lineRule="auto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Ustalenia projektu planu dla nieruchomości, której dotyczy uwaga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F440C" w14:textId="77777777" w:rsidR="007F780E" w:rsidRPr="00BA5287" w:rsidRDefault="007F780E" w:rsidP="00F8698C">
            <w:pPr>
              <w:snapToGrid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 xml:space="preserve">Rozstrzygnięcie </w:t>
            </w:r>
          </w:p>
          <w:p w14:paraId="67C26882" w14:textId="77777777" w:rsidR="007F780E" w:rsidRPr="00BA5287" w:rsidRDefault="007F780E" w:rsidP="00F8698C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Burmistrz Miasta i Gminy Wysoka w sprawie rozpatrzenia uwagi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02F80" w14:textId="77777777" w:rsidR="007F780E" w:rsidRPr="00BA5287" w:rsidRDefault="007F780E" w:rsidP="00F8698C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Rozstrzygnięcie</w:t>
            </w:r>
          </w:p>
          <w:p w14:paraId="5B9B0708" w14:textId="77777777" w:rsidR="007F780E" w:rsidRPr="00BA5287" w:rsidRDefault="007F780E" w:rsidP="00F8698C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Rady Miasta i Gminy Wysoka</w:t>
            </w:r>
          </w:p>
          <w:p w14:paraId="6569AD53" w14:textId="77777777" w:rsidR="007F780E" w:rsidRPr="00BA5287" w:rsidRDefault="007F780E" w:rsidP="00F8698C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załącznik nr 2 do</w:t>
            </w:r>
          </w:p>
          <w:p w14:paraId="222B26D1" w14:textId="77777777" w:rsidR="007F780E" w:rsidRPr="00BA5287" w:rsidRDefault="007F780E" w:rsidP="00F8698C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 xml:space="preserve">uchwały nr  . . . . </w:t>
            </w:r>
          </w:p>
          <w:p w14:paraId="6C7CD559" w14:textId="77777777" w:rsidR="007F780E" w:rsidRPr="00BA5287" w:rsidRDefault="007F780E" w:rsidP="00F8698C">
            <w:pPr>
              <w:spacing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z dnia . . . . . . 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1A4BB" w14:textId="77777777" w:rsidR="007F780E" w:rsidRPr="00BA5287" w:rsidRDefault="007F780E" w:rsidP="00F8698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Uwagi</w:t>
            </w:r>
          </w:p>
        </w:tc>
      </w:tr>
      <w:tr w:rsidR="00BA5287" w:rsidRPr="00BA5287" w14:paraId="67B9D2BA" w14:textId="77777777" w:rsidTr="00F8698C">
        <w:trPr>
          <w:cantSplit/>
          <w:trHeight w:val="170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AF9E2" w14:textId="77777777" w:rsidR="007F780E" w:rsidRPr="00BA5287" w:rsidRDefault="007F780E" w:rsidP="00F8698C">
            <w:pPr>
              <w:snapToGrid w:val="0"/>
              <w:spacing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13661" w14:textId="77777777" w:rsidR="007F780E" w:rsidRPr="00BA5287" w:rsidRDefault="007F780E" w:rsidP="00F8698C">
            <w:pPr>
              <w:snapToGrid w:val="0"/>
              <w:spacing w:line="240" w:lineRule="auto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01AEE" w14:textId="77777777" w:rsidR="007F780E" w:rsidRPr="00BA5287" w:rsidRDefault="007F780E" w:rsidP="00F8698C">
            <w:pPr>
              <w:snapToGrid w:val="0"/>
              <w:spacing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5E153" w14:textId="77777777" w:rsidR="007F780E" w:rsidRPr="00BA5287" w:rsidRDefault="007F780E" w:rsidP="00F8698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1DDDC" w14:textId="77777777" w:rsidR="007F780E" w:rsidRPr="00BA5287" w:rsidRDefault="007F780E" w:rsidP="00F8698C">
            <w:pPr>
              <w:snapToGrid w:val="0"/>
              <w:spacing w:line="240" w:lineRule="auto"/>
              <w:ind w:right="-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8F6F1" w14:textId="77777777" w:rsidR="007F780E" w:rsidRPr="00BA5287" w:rsidRDefault="007F780E" w:rsidP="00F8698C">
            <w:pPr>
              <w:snapToGrid w:val="0"/>
              <w:spacing w:line="240" w:lineRule="auto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A967A54" w14:textId="77777777" w:rsidR="007F780E" w:rsidRPr="00BA5287" w:rsidRDefault="007F780E" w:rsidP="00F8698C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Uwaga</w:t>
            </w:r>
          </w:p>
          <w:p w14:paraId="79DFCF3D" w14:textId="77777777" w:rsidR="007F780E" w:rsidRPr="00BA5287" w:rsidRDefault="007F780E" w:rsidP="00F8698C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 xml:space="preserve"> uwzględniona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A1E5890" w14:textId="77777777" w:rsidR="007F780E" w:rsidRPr="00BA5287" w:rsidRDefault="007F780E" w:rsidP="00F8698C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uwaga nieuwzględniona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9385A77" w14:textId="77777777" w:rsidR="007F780E" w:rsidRPr="00BA5287" w:rsidRDefault="007F780E" w:rsidP="00F8698C">
            <w:pPr>
              <w:snapToGrid w:val="0"/>
              <w:spacing w:line="240" w:lineRule="auto"/>
              <w:ind w:left="-70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uwaga uwzględniona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1F34C04" w14:textId="77777777" w:rsidR="007F780E" w:rsidRPr="00BA5287" w:rsidRDefault="007F780E" w:rsidP="00F8698C">
            <w:pPr>
              <w:snapToGrid w:val="0"/>
              <w:spacing w:line="240" w:lineRule="auto"/>
              <w:ind w:left="-70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uwaga nieuwzględniona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8058E" w14:textId="77777777" w:rsidR="007F780E" w:rsidRPr="00BA5287" w:rsidRDefault="007F780E" w:rsidP="00F8698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5287" w:rsidRPr="00BA5287" w14:paraId="71D84F2B" w14:textId="77777777" w:rsidTr="00F8698C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627F9" w14:textId="77777777" w:rsidR="007F780E" w:rsidRPr="00BA5287" w:rsidRDefault="007F780E" w:rsidP="00F8698C">
            <w:pPr>
              <w:snapToGrid w:val="0"/>
              <w:spacing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C865B4" w14:textId="77777777" w:rsidR="007F780E" w:rsidRPr="00BA5287" w:rsidRDefault="007F780E" w:rsidP="00F8698C">
            <w:pPr>
              <w:snapToGrid w:val="0"/>
              <w:spacing w:line="240" w:lineRule="auto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F299F6" w14:textId="77777777" w:rsidR="007F780E" w:rsidRPr="00BA5287" w:rsidRDefault="007F780E" w:rsidP="00F8698C">
            <w:pPr>
              <w:snapToGrid w:val="0"/>
              <w:spacing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93799" w14:textId="77777777" w:rsidR="007F780E" w:rsidRPr="00BA5287" w:rsidRDefault="007F780E" w:rsidP="00F8698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6E27E" w14:textId="77777777" w:rsidR="007F780E" w:rsidRPr="00BA5287" w:rsidRDefault="007F780E" w:rsidP="00F8698C">
            <w:pPr>
              <w:snapToGrid w:val="0"/>
              <w:spacing w:line="240" w:lineRule="auto"/>
              <w:ind w:right="-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BC38E" w14:textId="77777777" w:rsidR="007F780E" w:rsidRPr="00BA5287" w:rsidRDefault="007F780E" w:rsidP="00F8698C">
            <w:pPr>
              <w:snapToGrid w:val="0"/>
              <w:spacing w:line="240" w:lineRule="auto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9F8DF" w14:textId="77777777" w:rsidR="007F780E" w:rsidRPr="00BA5287" w:rsidRDefault="007F780E" w:rsidP="00F8698C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D7E7E" w14:textId="77777777" w:rsidR="007F780E" w:rsidRPr="00BA5287" w:rsidRDefault="007F780E" w:rsidP="00F8698C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A8ECC" w14:textId="77777777" w:rsidR="007F780E" w:rsidRPr="00BA5287" w:rsidRDefault="007F780E" w:rsidP="00F8698C">
            <w:pPr>
              <w:snapToGrid w:val="0"/>
              <w:spacing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51EF1" w14:textId="77777777" w:rsidR="007F780E" w:rsidRPr="00BA5287" w:rsidRDefault="007F780E" w:rsidP="00F8698C">
            <w:pPr>
              <w:snapToGrid w:val="0"/>
              <w:spacing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1070D" w14:textId="77777777" w:rsidR="007F780E" w:rsidRPr="00BA5287" w:rsidRDefault="007F780E" w:rsidP="00F8698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BA5287" w:rsidRPr="00BA5287" w14:paraId="59E1C3C9" w14:textId="77777777" w:rsidTr="00F8698C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79FB0F" w14:textId="77777777" w:rsidR="007F780E" w:rsidRPr="00BA5287" w:rsidRDefault="007F780E" w:rsidP="00F8698C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  <w:ind w:left="117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13DB9" w14:textId="3E0989F3" w:rsidR="007F780E" w:rsidRPr="00BA5287" w:rsidRDefault="00BA5287" w:rsidP="00F8698C">
            <w:pPr>
              <w:snapToGrid w:val="0"/>
              <w:spacing w:after="0" w:line="240" w:lineRule="auto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27.05.2022r.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9C2CA" w14:textId="0EFE030D" w:rsidR="007F780E" w:rsidRPr="00BA5287" w:rsidRDefault="00BA5287" w:rsidP="00F8698C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aa.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29E64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287">
              <w:rPr>
                <w:rFonts w:ascii="Times New Roman" w:hAnsi="Times New Roman"/>
                <w:b/>
                <w:sz w:val="20"/>
                <w:szCs w:val="20"/>
              </w:rPr>
              <w:t>Uwaga nr 6: dotycząca zmiany drogi wewnętrznej 1KDW, 3KDW, 4KDW na drogi publiczne KDD</w:t>
            </w:r>
          </w:p>
          <w:p w14:paraId="46C34875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CBF7A28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A5287">
              <w:rPr>
                <w:rFonts w:ascii="Times New Roman" w:hAnsi="Times New Roman"/>
                <w:i/>
                <w:sz w:val="20"/>
                <w:szCs w:val="20"/>
              </w:rPr>
              <w:t>„Wnioskuję o zmianę kwalifikacji dróg wewnętrznych 1KDW ; 3KDW ; 4KDW na status drogi publicznej KDD.”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E3F93" w14:textId="77777777" w:rsidR="007F780E" w:rsidRPr="00BA5287" w:rsidRDefault="007F780E" w:rsidP="00F8698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Dotyczy Uchwały -</w:t>
            </w:r>
          </w:p>
          <w:p w14:paraId="6599CB95" w14:textId="77777777" w:rsidR="007F780E" w:rsidRPr="00BA5287" w:rsidRDefault="007F780E" w:rsidP="00F8698C">
            <w:pPr>
              <w:snapToGrid w:val="0"/>
              <w:spacing w:line="240" w:lineRule="auto"/>
              <w:ind w:right="-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Obszaru objętego planem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40385" w14:textId="77777777" w:rsidR="007F780E" w:rsidRPr="00BA5287" w:rsidRDefault="007F780E" w:rsidP="00F8698C">
            <w:pPr>
              <w:snapToGrid w:val="0"/>
              <w:spacing w:line="240" w:lineRule="auto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Teren dróg wewnętrznych 1KDW, 3KDW, 4KDW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7F0D6" w14:textId="77777777" w:rsidR="007F780E" w:rsidRPr="00BA5287" w:rsidRDefault="007F780E" w:rsidP="00F8698C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F34AE" w14:textId="77777777" w:rsidR="007F780E" w:rsidRPr="00BA5287" w:rsidRDefault="007F780E" w:rsidP="00F8698C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4E9A0" w14:textId="77777777" w:rsidR="007F780E" w:rsidRPr="00BA5287" w:rsidRDefault="007F780E" w:rsidP="00F8698C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386FA" w14:textId="77777777" w:rsidR="007F780E" w:rsidRPr="00BA5287" w:rsidRDefault="007F780E" w:rsidP="00F8698C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DF55E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287">
              <w:rPr>
                <w:rFonts w:ascii="Times New Roman" w:hAnsi="Times New Roman"/>
                <w:b/>
                <w:sz w:val="20"/>
                <w:szCs w:val="20"/>
              </w:rPr>
              <w:t>Uwaga nieuwzględniona.</w:t>
            </w:r>
          </w:p>
          <w:p w14:paraId="72BAFB1A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 xml:space="preserve">W planie główny układ komunikacyjny wyznaczono w oparciu o dwie drogi publiczne, których przebieg w części pokrywa się z przebiegiem dróg publicznych wyznaczonych w obowiązującym miejscowym planie zagospodarowania przestrzennego miasta Wysoka, uchwalonym uchwałą Nr XXXIV/231/2005 Rady Miasta i Gminy Wysoka z dnia 18 listopada 2005 r. w sprawie miejscowego planu </w:t>
            </w:r>
            <w:r w:rsidRPr="00BA5287">
              <w:rPr>
                <w:rFonts w:ascii="Times New Roman" w:hAnsi="Times New Roman"/>
                <w:sz w:val="20"/>
                <w:szCs w:val="20"/>
              </w:rPr>
              <w:lastRenderedPageBreak/>
              <w:t>zagospodarowania przestrzennego miasta Wysoka (</w:t>
            </w:r>
            <w:r w:rsidRPr="00BA5287">
              <w:rPr>
                <w:rFonts w:ascii="Times New Roman" w:eastAsia="Times New Roman" w:hAnsi="Times New Roman"/>
                <w:sz w:val="20"/>
                <w:szCs w:val="20"/>
              </w:rPr>
              <w:t>Dziennik Urzędowy Województwa Wielkopolskiego z 6 lutego 2006 r., poz. 500</w:t>
            </w:r>
            <w:r w:rsidRPr="00BA5287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0A3FFA20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Po ustaleniu terenu drogi publicznej KDD gmina będzie zobowiązana do wykupu tego terenu, natomiast przy oznaczeniu KDW – gmina może, ale nie musi wykupić.</w:t>
            </w:r>
          </w:p>
          <w:p w14:paraId="536B63D5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5287" w:rsidRPr="00BA5287" w14:paraId="7258CF83" w14:textId="77777777" w:rsidTr="00F8698C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20D4F4" w14:textId="77777777" w:rsidR="007F780E" w:rsidRPr="00BA5287" w:rsidRDefault="007F780E" w:rsidP="00F8698C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  <w:ind w:left="117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673CD" w14:textId="77777777" w:rsidR="007F780E" w:rsidRPr="00BA5287" w:rsidRDefault="007F780E" w:rsidP="00F8698C">
            <w:pPr>
              <w:snapToGrid w:val="0"/>
              <w:spacing w:after="0" w:line="240" w:lineRule="auto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54D2D" w14:textId="77777777" w:rsidR="007F780E" w:rsidRPr="00BA5287" w:rsidRDefault="007F780E" w:rsidP="00F8698C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E78AF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287">
              <w:rPr>
                <w:rFonts w:ascii="Times New Roman" w:hAnsi="Times New Roman"/>
                <w:b/>
                <w:sz w:val="20"/>
                <w:szCs w:val="20"/>
              </w:rPr>
              <w:t>Uwaga nr 7 i 8: dotycząca przedłużenia drogi 1KDW i włączenia w jej granice drogi 2KDW z zachowaniem szerokości jak dla drogi 1KDW oraz zmiany ww. dróg wewnętrznych  na drogi publiczne KDD</w:t>
            </w:r>
          </w:p>
          <w:p w14:paraId="0FF8BA68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13D051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„</w:t>
            </w:r>
            <w:r w:rsidRPr="00BA5287">
              <w:rPr>
                <w:rFonts w:ascii="Times New Roman" w:hAnsi="Times New Roman"/>
                <w:i/>
                <w:sz w:val="20"/>
                <w:szCs w:val="20"/>
              </w:rPr>
              <w:t>Wnioskuję o przedłużenie drogi wewnętrznej 1KDW włączając 2 KDW o tożsamych parametrach z zakwalifikowaniem ich na status drogi publicznej KDD.”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B9788" w14:textId="77777777" w:rsidR="007F780E" w:rsidRPr="00BA5287" w:rsidRDefault="007F780E" w:rsidP="00F8698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Dotyczy Uchwały -</w:t>
            </w:r>
          </w:p>
          <w:p w14:paraId="7E6109A7" w14:textId="77777777" w:rsidR="007F780E" w:rsidRPr="00BA5287" w:rsidRDefault="007F780E" w:rsidP="00F8698C">
            <w:pPr>
              <w:snapToGrid w:val="0"/>
              <w:spacing w:line="240" w:lineRule="auto"/>
              <w:ind w:right="-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Obszaru objętego planem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C5648" w14:textId="77777777" w:rsidR="007F780E" w:rsidRPr="00BA5287" w:rsidRDefault="007F780E" w:rsidP="00F8698C">
            <w:pPr>
              <w:snapToGrid w:val="0"/>
              <w:spacing w:line="240" w:lineRule="auto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 xml:space="preserve">Teren dróg wewnętrznych 1KDW, 2KDW,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709DC" w14:textId="77777777" w:rsidR="007F780E" w:rsidRPr="00BA5287" w:rsidRDefault="007F780E" w:rsidP="00F8698C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20095" w14:textId="77777777" w:rsidR="007F780E" w:rsidRPr="00BA5287" w:rsidRDefault="007F780E" w:rsidP="00F8698C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2ECB" w14:textId="77777777" w:rsidR="007F780E" w:rsidRPr="00BA5287" w:rsidRDefault="007F780E" w:rsidP="00F8698C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8F358" w14:textId="77777777" w:rsidR="007F780E" w:rsidRPr="00BA5287" w:rsidRDefault="007F780E" w:rsidP="00F8698C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C4963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287">
              <w:rPr>
                <w:rFonts w:ascii="Times New Roman" w:hAnsi="Times New Roman"/>
                <w:b/>
                <w:sz w:val="20"/>
                <w:szCs w:val="20"/>
              </w:rPr>
              <w:t>Uwagi nieuwzględnione.</w:t>
            </w:r>
          </w:p>
          <w:p w14:paraId="396853AD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287">
              <w:rPr>
                <w:rFonts w:ascii="Times New Roman" w:hAnsi="Times New Roman"/>
                <w:b/>
                <w:sz w:val="20"/>
                <w:szCs w:val="20"/>
              </w:rPr>
              <w:t>Ze względu na identyczną treść uwagi nr 7 i nr 8 uwagi zostały rozpatrzone wspólnie.</w:t>
            </w:r>
          </w:p>
          <w:p w14:paraId="725EDF4C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A96371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 xml:space="preserve">Droga 2KDW została poprowadzona po granicy działki nr </w:t>
            </w:r>
            <w:proofErr w:type="spellStart"/>
            <w:r w:rsidRPr="00BA5287">
              <w:rPr>
                <w:rFonts w:ascii="Times New Roman" w:hAnsi="Times New Roman"/>
                <w:sz w:val="20"/>
                <w:szCs w:val="20"/>
              </w:rPr>
              <w:t>ewid</w:t>
            </w:r>
            <w:proofErr w:type="spellEnd"/>
            <w:r w:rsidRPr="00BA5287">
              <w:rPr>
                <w:rFonts w:ascii="Times New Roman" w:hAnsi="Times New Roman"/>
                <w:sz w:val="20"/>
                <w:szCs w:val="20"/>
              </w:rPr>
              <w:t>. 32. Ze względu na jej poboczny charakter uznano, iż utrzymanie dotychczasowej szerokości 2KDW jest uzasadnione i wystarczające dla obsługi terenów rolniczych leżących poza granicami planu.</w:t>
            </w:r>
          </w:p>
          <w:p w14:paraId="4958B134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Poszerzenie do szerokości drogi 1KDW skutkowałoby koniecznością zajęcia dodatkowego terenu na cele drogi.</w:t>
            </w:r>
          </w:p>
          <w:p w14:paraId="6A92F8D8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 xml:space="preserve">W planie główny układ komunikacyjny wyznaczono w oparciu o dwie drogi publiczne, których przebieg w części pokrywa się z przebiegiem dróg publicznych wyznaczonych w obowiązującym miejscowym planie zagospodarowania przestrzennego miasta Wysoka, uchwalonym </w:t>
            </w:r>
            <w:r w:rsidRPr="00BA5287">
              <w:rPr>
                <w:rFonts w:ascii="Times New Roman" w:hAnsi="Times New Roman"/>
                <w:sz w:val="20"/>
                <w:szCs w:val="20"/>
              </w:rPr>
              <w:lastRenderedPageBreak/>
              <w:t>uchwałą Nr XXXIV/231/2005 Rady Miasta i Gminy Wysoka z dnia 18 listopada 2005 r. w sprawie miejscowego planu zagospodarowania przestrzennego miasta Wysoka (</w:t>
            </w:r>
            <w:r w:rsidRPr="00BA5287">
              <w:rPr>
                <w:rFonts w:ascii="Times New Roman" w:eastAsia="Times New Roman" w:hAnsi="Times New Roman"/>
                <w:sz w:val="20"/>
                <w:szCs w:val="20"/>
              </w:rPr>
              <w:t>Dziennik Urzędowy Województwa Wielkopolskiego z 6 lutego 2006 r., poz. 500</w:t>
            </w:r>
            <w:r w:rsidRPr="00BA5287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23617852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Po ustaleniu terenu dróg publicznych KDD gmina będzie zobowiązana do wykupu tego terenu, natomiast przy oznaczeniu KDW – gmina może, ale nie musi wykupić.</w:t>
            </w:r>
          </w:p>
          <w:p w14:paraId="6D51B34F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5287" w:rsidRPr="00BA5287" w14:paraId="1D01FFBC" w14:textId="77777777" w:rsidTr="00F8698C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1DD17F" w14:textId="77777777" w:rsidR="007F780E" w:rsidRPr="00BA5287" w:rsidRDefault="007F780E" w:rsidP="00F8698C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  <w:ind w:left="117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AC730" w14:textId="77777777" w:rsidR="007F780E" w:rsidRPr="00BA5287" w:rsidRDefault="007F780E" w:rsidP="00F8698C">
            <w:pPr>
              <w:snapToGrid w:val="0"/>
              <w:spacing w:after="0" w:line="240" w:lineRule="auto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82BF2" w14:textId="77777777" w:rsidR="007F780E" w:rsidRPr="00BA5287" w:rsidRDefault="007F780E" w:rsidP="00F8698C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A9C8A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287">
              <w:rPr>
                <w:rFonts w:ascii="Times New Roman" w:hAnsi="Times New Roman"/>
                <w:b/>
                <w:sz w:val="20"/>
                <w:szCs w:val="20"/>
              </w:rPr>
              <w:t xml:space="preserve">Uwaga nr 9: dotycząca przedłużenia drogi 2KDD do granic planu o tożsamych parametrach i przyjęcie na całej długości charakteru drogi publicznej. </w:t>
            </w:r>
          </w:p>
          <w:p w14:paraId="33D40165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746606C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i/>
                <w:sz w:val="20"/>
                <w:szCs w:val="20"/>
              </w:rPr>
              <w:t>„Wnioskuję o przedłużenie drogi wewnętrznej 2KDD do końca opracowania planu o tożsamych parametrach z zakwalifikowaniem całości do statusu drogi publicznej KDD</w:t>
            </w:r>
            <w:r w:rsidRPr="00BA5287">
              <w:rPr>
                <w:rFonts w:ascii="Times New Roman" w:hAnsi="Times New Roman"/>
                <w:sz w:val="20"/>
                <w:szCs w:val="20"/>
              </w:rPr>
              <w:t>.”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FC2F" w14:textId="77777777" w:rsidR="007F780E" w:rsidRPr="00BA5287" w:rsidRDefault="007F780E" w:rsidP="00F8698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Dotyczy Uchwały -</w:t>
            </w:r>
          </w:p>
          <w:p w14:paraId="71F04E98" w14:textId="77777777" w:rsidR="007F780E" w:rsidRPr="00BA5287" w:rsidRDefault="007F780E" w:rsidP="00F8698C">
            <w:pPr>
              <w:snapToGrid w:val="0"/>
              <w:spacing w:line="240" w:lineRule="auto"/>
              <w:ind w:right="-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Obszaru objętego planem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40DEA" w14:textId="77777777" w:rsidR="007F780E" w:rsidRPr="00BA5287" w:rsidRDefault="007F780E" w:rsidP="00F8698C">
            <w:pPr>
              <w:snapToGrid w:val="0"/>
              <w:spacing w:line="240" w:lineRule="auto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Teren drogi publicznej 2KDD</w:t>
            </w:r>
          </w:p>
          <w:p w14:paraId="559684AD" w14:textId="77777777" w:rsidR="007F780E" w:rsidRPr="00BA5287" w:rsidRDefault="007F780E" w:rsidP="00F8698C">
            <w:pPr>
              <w:snapToGrid w:val="0"/>
              <w:spacing w:line="240" w:lineRule="auto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Teren drogi wewnętrznej o charakterze ciągu pieszo-rowerowego, KXX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CC34F" w14:textId="77777777" w:rsidR="007F780E" w:rsidRPr="00BA5287" w:rsidRDefault="007F780E" w:rsidP="00F8698C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D54BE" w14:textId="77777777" w:rsidR="007F780E" w:rsidRPr="00BA5287" w:rsidRDefault="007F780E" w:rsidP="00F8698C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8A27E" w14:textId="77777777" w:rsidR="007F780E" w:rsidRPr="00BA5287" w:rsidRDefault="007F780E" w:rsidP="00F8698C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E685C" w14:textId="77777777" w:rsidR="007F780E" w:rsidRPr="00BA5287" w:rsidRDefault="007F780E" w:rsidP="00F8698C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647D3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287">
              <w:rPr>
                <w:rFonts w:ascii="Times New Roman" w:hAnsi="Times New Roman"/>
                <w:b/>
                <w:sz w:val="20"/>
                <w:szCs w:val="20"/>
              </w:rPr>
              <w:t>Uwaga nieuwzględniona.</w:t>
            </w:r>
          </w:p>
          <w:p w14:paraId="76AE182E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 xml:space="preserve">Część drogi 2KDD przy północnej granicy planu o szer. 5,5 m została poprowadzona po granicy działki nr </w:t>
            </w:r>
            <w:proofErr w:type="spellStart"/>
            <w:r w:rsidRPr="00BA5287">
              <w:rPr>
                <w:rFonts w:ascii="Times New Roman" w:hAnsi="Times New Roman"/>
                <w:sz w:val="20"/>
                <w:szCs w:val="20"/>
              </w:rPr>
              <w:t>ewid</w:t>
            </w:r>
            <w:proofErr w:type="spellEnd"/>
            <w:r w:rsidRPr="00BA5287">
              <w:rPr>
                <w:rFonts w:ascii="Times New Roman" w:hAnsi="Times New Roman"/>
                <w:sz w:val="20"/>
                <w:szCs w:val="20"/>
              </w:rPr>
              <w:t>. 37. Ze względu na jej poboczny charakter uznano, iż utrzymanie dotychczasowej szerokości jest uzasadnione i wystarczające dla obsługi terenów rolniczych leżących poza granicami planu.</w:t>
            </w:r>
          </w:p>
          <w:p w14:paraId="0FE29533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Z kolei teren KXX powstał w związku z warunkami koniecznymi do spełnienia przedstawionym przez Zarząd Dróg Wojewódzkich w Poznaniu, jako warunki do uzgodnienia projektu planu.</w:t>
            </w:r>
          </w:p>
          <w:p w14:paraId="02827C01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Bez uzgodnienia organu do tego wskazanego w art. 17 ustawy o planowaniu i zagospodarowaniu przestrzennym, prace nad planem nie mogłyby być kontynuowane.</w:t>
            </w:r>
          </w:p>
          <w:p w14:paraId="62DBE7DC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lastRenderedPageBreak/>
              <w:t>Zarząd Dróg Wojewódzkich odmówił uzgodnienia projektu planu który zamiast tereny KXX przewidywał drogę publiczną KDD.</w:t>
            </w:r>
          </w:p>
          <w:p w14:paraId="295AD74A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5287" w:rsidRPr="00BA5287" w14:paraId="44A36404" w14:textId="77777777" w:rsidTr="00F8698C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BC9E92" w14:textId="77777777" w:rsidR="007F780E" w:rsidRPr="00BA5287" w:rsidRDefault="007F780E" w:rsidP="00F8698C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  <w:ind w:left="117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C27A0" w14:textId="77777777" w:rsidR="007F780E" w:rsidRPr="00BA5287" w:rsidRDefault="007F780E" w:rsidP="00F8698C">
            <w:pPr>
              <w:snapToGrid w:val="0"/>
              <w:spacing w:after="0" w:line="240" w:lineRule="auto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8DDD8" w14:textId="77777777" w:rsidR="007F780E" w:rsidRPr="00BA5287" w:rsidRDefault="007F780E" w:rsidP="00F8698C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39491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287">
              <w:rPr>
                <w:rFonts w:ascii="Times New Roman" w:hAnsi="Times New Roman"/>
                <w:b/>
                <w:sz w:val="20"/>
                <w:szCs w:val="20"/>
              </w:rPr>
              <w:t>Uwaga nr 10:</w:t>
            </w:r>
          </w:p>
          <w:p w14:paraId="57F74422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A5287">
              <w:rPr>
                <w:rFonts w:ascii="Times New Roman" w:hAnsi="Times New Roman"/>
                <w:i/>
                <w:sz w:val="20"/>
                <w:szCs w:val="20"/>
              </w:rPr>
              <w:t>„Wnioskuję o dostosowanie przeznaczenia działki nr 46/3 z planowanej teren zabudowy wielorodzinnej na przynajmniej funkcję tożsamą, jaką ma istniejącą dotychczasową funkcję teren (RU4) właściciel gruntu (dz. nr 47) — nieruchomości Dworcowa nr 19 (do uzgodnienia z właścicielem ww. działki gdyż działki te są własnością jednego właściciela oraz jest to w granicach opracowania niniejszego planu).</w:t>
            </w:r>
          </w:p>
          <w:p w14:paraId="43FDB4CD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i/>
                <w:sz w:val="20"/>
                <w:szCs w:val="20"/>
              </w:rPr>
              <w:t>Zaplanowane rozwiązanie w przyszłości będzie ograniczało możliwości racjonalnego i logicznego zagospodarowania ww. dziatek.”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DFE40" w14:textId="77777777" w:rsidR="007F780E" w:rsidRPr="00BA5287" w:rsidRDefault="007F780E" w:rsidP="00F8698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Dotyczy Uchwały -</w:t>
            </w:r>
          </w:p>
          <w:p w14:paraId="6EDFDF06" w14:textId="77777777" w:rsidR="007F780E" w:rsidRPr="00BA5287" w:rsidRDefault="007F780E" w:rsidP="00F8698C">
            <w:pPr>
              <w:snapToGrid w:val="0"/>
              <w:spacing w:line="240" w:lineRule="auto"/>
              <w:ind w:right="-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Obszaru objętego planem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BDA19" w14:textId="77777777" w:rsidR="007F780E" w:rsidRPr="00BA5287" w:rsidRDefault="007F780E" w:rsidP="00F8698C">
            <w:pPr>
              <w:snapToGrid w:val="0"/>
              <w:spacing w:line="240" w:lineRule="auto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Teren zabudowy mieszkaniowej wielorodzinnej</w:t>
            </w:r>
          </w:p>
          <w:p w14:paraId="336AC0BB" w14:textId="77777777" w:rsidR="007F780E" w:rsidRPr="00BA5287" w:rsidRDefault="007F780E" w:rsidP="00F8698C">
            <w:pPr>
              <w:snapToGrid w:val="0"/>
              <w:spacing w:line="240" w:lineRule="auto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MW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0A2FF" w14:textId="77777777" w:rsidR="007F780E" w:rsidRPr="00BA5287" w:rsidRDefault="007F780E" w:rsidP="00F8698C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9DB0A" w14:textId="77777777" w:rsidR="007F780E" w:rsidRPr="00BA5287" w:rsidRDefault="007F780E" w:rsidP="00F8698C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4F6A2" w14:textId="77777777" w:rsidR="007F780E" w:rsidRPr="00BA5287" w:rsidRDefault="007F780E" w:rsidP="00F8698C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68331" w14:textId="77777777" w:rsidR="007F780E" w:rsidRPr="00BA5287" w:rsidRDefault="007F780E" w:rsidP="00F8698C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39637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287">
              <w:rPr>
                <w:rFonts w:ascii="Times New Roman" w:hAnsi="Times New Roman"/>
                <w:b/>
                <w:sz w:val="20"/>
                <w:szCs w:val="20"/>
              </w:rPr>
              <w:t>Uwaga nieuwzględniona</w:t>
            </w:r>
          </w:p>
          <w:p w14:paraId="0FB6844A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 xml:space="preserve">Ze względu na przebieg granic teren ten zakwalifikowano łącznie z działką nr </w:t>
            </w:r>
            <w:proofErr w:type="spellStart"/>
            <w:r w:rsidRPr="00BA5287">
              <w:rPr>
                <w:rFonts w:ascii="Times New Roman" w:hAnsi="Times New Roman"/>
                <w:sz w:val="20"/>
                <w:szCs w:val="20"/>
              </w:rPr>
              <w:t>ewid</w:t>
            </w:r>
            <w:proofErr w:type="spellEnd"/>
            <w:r w:rsidRPr="00BA5287">
              <w:rPr>
                <w:rFonts w:ascii="Times New Roman" w:hAnsi="Times New Roman"/>
                <w:sz w:val="20"/>
                <w:szCs w:val="20"/>
              </w:rPr>
              <w:t>. 46/4.</w:t>
            </w:r>
          </w:p>
          <w:p w14:paraId="67FDD79B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 xml:space="preserve">Jednocześnie, biorąc pod uwagę wniesioną uwagę na terenie działki nr </w:t>
            </w:r>
            <w:proofErr w:type="spellStart"/>
            <w:r w:rsidRPr="00BA5287">
              <w:rPr>
                <w:rFonts w:ascii="Times New Roman" w:hAnsi="Times New Roman"/>
                <w:sz w:val="20"/>
                <w:szCs w:val="20"/>
              </w:rPr>
              <w:t>ewid</w:t>
            </w:r>
            <w:proofErr w:type="spellEnd"/>
            <w:r w:rsidRPr="00BA5287">
              <w:rPr>
                <w:rFonts w:ascii="Times New Roman" w:hAnsi="Times New Roman"/>
                <w:sz w:val="20"/>
                <w:szCs w:val="20"/>
              </w:rPr>
              <w:t xml:space="preserve">. 46/3 będzie mógł się odbywać dojazd lub inne zagospodarowanie (za wyjątkiem zabudowy mieszkaniowej jednorodzinnej) związane z działką nr </w:t>
            </w:r>
            <w:proofErr w:type="spellStart"/>
            <w:r w:rsidRPr="00BA5287">
              <w:rPr>
                <w:rFonts w:ascii="Times New Roman" w:hAnsi="Times New Roman"/>
                <w:sz w:val="20"/>
                <w:szCs w:val="20"/>
              </w:rPr>
              <w:t>ewid</w:t>
            </w:r>
            <w:proofErr w:type="spellEnd"/>
            <w:r w:rsidRPr="00BA5287">
              <w:rPr>
                <w:rFonts w:ascii="Times New Roman" w:hAnsi="Times New Roman"/>
                <w:sz w:val="20"/>
                <w:szCs w:val="20"/>
              </w:rPr>
              <w:t>. 47.</w:t>
            </w:r>
          </w:p>
          <w:p w14:paraId="10455584" w14:textId="77777777" w:rsidR="007F780E" w:rsidRPr="00BA5287" w:rsidRDefault="007F780E" w:rsidP="00F8698C">
            <w:pPr>
              <w:pStyle w:val="1mpzp"/>
              <w:numPr>
                <w:ilvl w:val="0"/>
                <w:numId w:val="0"/>
              </w:numPr>
              <w:ind w:left="71" w:hanging="71"/>
              <w:rPr>
                <w:color w:val="auto"/>
                <w:sz w:val="20"/>
                <w:szCs w:val="20"/>
              </w:rPr>
            </w:pPr>
            <w:r w:rsidRPr="00BA5287">
              <w:rPr>
                <w:color w:val="auto"/>
                <w:sz w:val="20"/>
                <w:szCs w:val="20"/>
              </w:rPr>
              <w:t xml:space="preserve">Dla terenu MW plan </w:t>
            </w:r>
            <w:r w:rsidRPr="00BA5287">
              <w:rPr>
                <w:rFonts w:eastAsia="Calibri"/>
                <w:color w:val="auto"/>
                <w:kern w:val="0"/>
                <w:sz w:val="20"/>
                <w:szCs w:val="20"/>
                <w:lang w:eastAsia="ar-SA" w:bidi="ar-SA"/>
              </w:rPr>
              <w:t>ustala dopuszczenie lokalizacji:</w:t>
            </w:r>
          </w:p>
          <w:p w14:paraId="4EEE5443" w14:textId="77777777" w:rsidR="007F780E" w:rsidRPr="00BA5287" w:rsidRDefault="007F780E" w:rsidP="00F8698C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213" w:hanging="213"/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kern w:val="24"/>
                <w:sz w:val="20"/>
                <w:szCs w:val="20"/>
              </w:rPr>
              <w:t>budynków gospodarczo-garażowych,</w:t>
            </w:r>
          </w:p>
          <w:p w14:paraId="282367BB" w14:textId="77777777" w:rsidR="007F780E" w:rsidRPr="00BA5287" w:rsidRDefault="007F780E" w:rsidP="00F8698C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213" w:hanging="213"/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kern w:val="24"/>
                <w:sz w:val="20"/>
                <w:szCs w:val="20"/>
              </w:rPr>
              <w:t>wiat,</w:t>
            </w:r>
          </w:p>
          <w:p w14:paraId="714F3F28" w14:textId="77777777" w:rsidR="007F780E" w:rsidRPr="00BA5287" w:rsidRDefault="007F780E" w:rsidP="00F8698C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213" w:hanging="213"/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kern w:val="24"/>
                <w:sz w:val="20"/>
                <w:szCs w:val="20"/>
              </w:rPr>
              <w:t>miejsc postojowych,</w:t>
            </w:r>
          </w:p>
          <w:p w14:paraId="0836D3A7" w14:textId="77777777" w:rsidR="007F780E" w:rsidRPr="00BA5287" w:rsidRDefault="007F780E" w:rsidP="00F8698C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213" w:hanging="213"/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kern w:val="24"/>
                <w:sz w:val="20"/>
                <w:szCs w:val="20"/>
              </w:rPr>
              <w:t>obiektów małej architektury,</w:t>
            </w:r>
          </w:p>
          <w:p w14:paraId="3A62535C" w14:textId="77777777" w:rsidR="007F780E" w:rsidRPr="00BA5287" w:rsidRDefault="007F780E" w:rsidP="00F8698C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213" w:hanging="213"/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kern w:val="24"/>
                <w:sz w:val="20"/>
                <w:szCs w:val="20"/>
              </w:rPr>
              <w:t>urządzeń, sieci i obiektów infrastruktury technicznej, z zachowaniem § 15 pkt 1 i 2,</w:t>
            </w:r>
          </w:p>
          <w:p w14:paraId="6924B1E8" w14:textId="77777777" w:rsidR="007F780E" w:rsidRPr="00BA5287" w:rsidRDefault="007F780E" w:rsidP="00F8698C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213" w:hanging="2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kern w:val="24"/>
                <w:sz w:val="20"/>
                <w:szCs w:val="20"/>
              </w:rPr>
              <w:t>obiektów wymienionych w lit. od a do e łącznie lub odrębnie.</w:t>
            </w:r>
          </w:p>
          <w:p w14:paraId="3FCA080B" w14:textId="77777777" w:rsidR="007F780E" w:rsidRPr="00BA5287" w:rsidRDefault="007F780E" w:rsidP="00F869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kern w:val="24"/>
                <w:sz w:val="20"/>
                <w:szCs w:val="20"/>
              </w:rPr>
              <w:t xml:space="preserve">Ponadto zgodnie z art. 35 ustawy </w:t>
            </w:r>
            <w:r w:rsidRPr="00BA5287">
              <w:rPr>
                <w:rFonts w:ascii="Times New Roman" w:hAnsi="Times New Roman"/>
                <w:kern w:val="24"/>
                <w:sz w:val="20"/>
                <w:szCs w:val="20"/>
              </w:rPr>
              <w:br/>
              <w:t>o planowaniu i zagospodarowaniu przestrzennym: „</w:t>
            </w:r>
            <w:r w:rsidRPr="00BA5287">
              <w:rPr>
                <w:rFonts w:ascii="Times New Roman" w:hAnsi="Times New Roman"/>
                <w:i/>
                <w:kern w:val="24"/>
                <w:sz w:val="20"/>
                <w:szCs w:val="20"/>
              </w:rPr>
              <w:t xml:space="preserve">Tereny, których przeznaczenie plan miejscowy zmienia, mogą być wykorzystywane w sposób dotychczasowy do czasu ich zagospodarowania zgodnie z tym planem, chyba że w planie ustalono inny sposób ich </w:t>
            </w:r>
            <w:r w:rsidRPr="00BA5287">
              <w:rPr>
                <w:rFonts w:ascii="Times New Roman" w:hAnsi="Times New Roman"/>
                <w:i/>
                <w:kern w:val="24"/>
                <w:sz w:val="20"/>
                <w:szCs w:val="20"/>
              </w:rPr>
              <w:lastRenderedPageBreak/>
              <w:t>tymczasowego zagospodarowania.</w:t>
            </w:r>
          </w:p>
        </w:tc>
      </w:tr>
      <w:tr w:rsidR="00BA5287" w:rsidRPr="00BA5287" w14:paraId="05D37C63" w14:textId="77777777" w:rsidTr="00F8698C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40B502" w14:textId="77777777" w:rsidR="007F780E" w:rsidRPr="00BA5287" w:rsidRDefault="007F780E" w:rsidP="00F8698C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  <w:ind w:left="117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CF97A" w14:textId="77777777" w:rsidR="007F780E" w:rsidRPr="00BA5287" w:rsidRDefault="007F780E" w:rsidP="00F8698C">
            <w:pPr>
              <w:snapToGrid w:val="0"/>
              <w:spacing w:after="0" w:line="240" w:lineRule="auto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B7870" w14:textId="77777777" w:rsidR="007F780E" w:rsidRPr="00BA5287" w:rsidRDefault="007F780E" w:rsidP="00F8698C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84698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287">
              <w:rPr>
                <w:rFonts w:ascii="Times New Roman" w:hAnsi="Times New Roman"/>
                <w:b/>
                <w:sz w:val="20"/>
                <w:szCs w:val="20"/>
              </w:rPr>
              <w:t>Uwaga nr 11: dotycząca zmiany przebiegu terenu drogi wewnętrznej o charakterze ciągu — pieszo rowerowego KXX.</w:t>
            </w:r>
          </w:p>
          <w:p w14:paraId="65F8E9E4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31C445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A5287">
              <w:rPr>
                <w:rFonts w:ascii="Times New Roman" w:hAnsi="Times New Roman"/>
                <w:i/>
                <w:sz w:val="20"/>
                <w:szCs w:val="20"/>
              </w:rPr>
              <w:t>„Wnioskuję o przeprojektowanie wątpliwego nie znajdującego żadnego uzasadnienia w obecnym kształcie rozwiązanie przebiegu terenu drogi wewnętrznej o charakterze ciągu — pieszo rowerowego KXX wraz ze n/w zmianami:</w:t>
            </w:r>
          </w:p>
          <w:p w14:paraId="254348E2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A5287">
              <w:rPr>
                <w:rFonts w:ascii="Times New Roman" w:hAnsi="Times New Roman"/>
                <w:i/>
                <w:sz w:val="20"/>
                <w:szCs w:val="20"/>
              </w:rPr>
              <w:t>1. max. zejście z działki nr 46, której stan istniejący jest przestrzennie ograniczony (odległość budynku od drogi) wykorzystując teren ZP,</w:t>
            </w:r>
          </w:p>
          <w:p w14:paraId="214FDA53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A5287">
              <w:rPr>
                <w:rFonts w:ascii="Times New Roman" w:hAnsi="Times New Roman"/>
                <w:i/>
                <w:sz w:val="20"/>
                <w:szCs w:val="20"/>
              </w:rPr>
              <w:t>2. Odsunąć KXX na racjonalną max. odległość od budynku nr 23,</w:t>
            </w:r>
          </w:p>
          <w:p w14:paraId="0F775BED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A5287">
              <w:rPr>
                <w:rFonts w:ascii="Times New Roman" w:hAnsi="Times New Roman"/>
                <w:i/>
                <w:sz w:val="20"/>
                <w:szCs w:val="20"/>
              </w:rPr>
              <w:t>3. W konsekwencji jak wyżej skorygować nieprzekraczalną linię zabudowy dla działki nr 46</w:t>
            </w:r>
            <w:r w:rsidRPr="00BA528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710E484B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A5287">
              <w:rPr>
                <w:rFonts w:ascii="Times New Roman" w:hAnsi="Times New Roman"/>
                <w:i/>
                <w:sz w:val="20"/>
                <w:szCs w:val="20"/>
              </w:rPr>
              <w:t>4. Poprawić widoczność w kierunku Sędzińca (trójkąt widzialności).</w:t>
            </w:r>
          </w:p>
          <w:p w14:paraId="4BF86419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A5287">
              <w:rPr>
                <w:rFonts w:ascii="Times New Roman" w:hAnsi="Times New Roman"/>
                <w:i/>
                <w:sz w:val="20"/>
                <w:szCs w:val="20"/>
              </w:rPr>
              <w:t>5. przyjęcie w miarę możliwości jednakowych parametrów szerokości (ca. 6,00m) na całej długości, aż do drogi DW nr 190,</w:t>
            </w:r>
          </w:p>
          <w:p w14:paraId="132500DB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A5287">
              <w:rPr>
                <w:rFonts w:ascii="Times New Roman" w:hAnsi="Times New Roman"/>
                <w:i/>
                <w:sz w:val="20"/>
                <w:szCs w:val="20"/>
              </w:rPr>
              <w:t>6. wnioskuję o zmianę kwalifikacji terenu drogi wewnętrznej o charakterze ciągu — pieszo</w:t>
            </w:r>
          </w:p>
          <w:p w14:paraId="0D9E8902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i/>
                <w:sz w:val="20"/>
                <w:szCs w:val="20"/>
              </w:rPr>
              <w:t>rowerowego KXX na status drogi publicznej o charakterze ciągu — pieszo rowerowego KXX.”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AD517" w14:textId="77777777" w:rsidR="007F780E" w:rsidRPr="00BA5287" w:rsidRDefault="007F780E" w:rsidP="00F8698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Dotyczy Uchwały -</w:t>
            </w:r>
          </w:p>
          <w:p w14:paraId="52CD9225" w14:textId="77777777" w:rsidR="007F780E" w:rsidRPr="00BA5287" w:rsidRDefault="007F780E" w:rsidP="00F8698C">
            <w:pPr>
              <w:snapToGrid w:val="0"/>
              <w:spacing w:line="240" w:lineRule="auto"/>
              <w:ind w:right="-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Obszaru objętego planem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C7786" w14:textId="77777777" w:rsidR="007F780E" w:rsidRPr="00BA5287" w:rsidRDefault="007F780E" w:rsidP="00F8698C">
            <w:pPr>
              <w:snapToGrid w:val="0"/>
              <w:spacing w:line="240" w:lineRule="auto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Teren drogi publicznej 2KDD</w:t>
            </w:r>
          </w:p>
          <w:p w14:paraId="6332209A" w14:textId="77777777" w:rsidR="007F780E" w:rsidRPr="00BA5287" w:rsidRDefault="007F780E" w:rsidP="00F8698C">
            <w:pPr>
              <w:snapToGrid w:val="0"/>
              <w:spacing w:line="240" w:lineRule="auto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Teren drogi wewnętrznej o charakterze ciągu pieszo-rowerowego, KXX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99462" w14:textId="77777777" w:rsidR="007F780E" w:rsidRPr="00BA5287" w:rsidRDefault="007F780E" w:rsidP="00F8698C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E1E50" w14:textId="77777777" w:rsidR="007F780E" w:rsidRPr="00BA5287" w:rsidRDefault="007F780E" w:rsidP="00F8698C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DAB11" w14:textId="77777777" w:rsidR="007F780E" w:rsidRPr="00BA5287" w:rsidRDefault="007F780E" w:rsidP="00F8698C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89A5F" w14:textId="77777777" w:rsidR="007F780E" w:rsidRPr="00BA5287" w:rsidRDefault="007F780E" w:rsidP="00F8698C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6F744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287">
              <w:rPr>
                <w:rFonts w:ascii="Times New Roman" w:hAnsi="Times New Roman"/>
                <w:b/>
                <w:sz w:val="20"/>
                <w:szCs w:val="20"/>
              </w:rPr>
              <w:t>Uwaga nieuwzględniona.</w:t>
            </w:r>
          </w:p>
          <w:p w14:paraId="74E8D3DA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Teren drogi wewnętrznej o charakterze ciągu — pieszo rowerowego KXX powstał w związku z warunkami koniecznymi do spełnienia przedstawionymi przez Zarząd Dróg Wojewódzkich w Poznaniu, jako warunki do uzgodnienia projektu planu.</w:t>
            </w:r>
          </w:p>
          <w:p w14:paraId="23143E78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Bez uzgodnienia organu do tego wskazanego w art. 17 ustawy o planowaniu i zagospodarowaniu przestrzennym, prace nad planem nie mogłyby być kontynuowane.</w:t>
            </w:r>
          </w:p>
          <w:p w14:paraId="5AAD4733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Zarząd Dróg Wojewódzkich odmówił uzgodnienia projektu planu który zamiast tereny KXX przewidywał drogę publiczną KDD.</w:t>
            </w:r>
          </w:p>
          <w:p w14:paraId="449165EA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8FF9B8D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 xml:space="preserve">Teren KXX nie zajmuje terenu działki 46 (zgodnie z mapą na obszarze planu występują działki nr </w:t>
            </w:r>
            <w:proofErr w:type="spellStart"/>
            <w:r w:rsidRPr="00BA5287">
              <w:rPr>
                <w:rFonts w:ascii="Times New Roman" w:hAnsi="Times New Roman"/>
                <w:sz w:val="20"/>
                <w:szCs w:val="20"/>
              </w:rPr>
              <w:t>ewid</w:t>
            </w:r>
            <w:proofErr w:type="spellEnd"/>
            <w:r w:rsidRPr="00BA5287">
              <w:rPr>
                <w:rFonts w:ascii="Times New Roman" w:hAnsi="Times New Roman"/>
                <w:sz w:val="20"/>
                <w:szCs w:val="20"/>
              </w:rPr>
              <w:t>. 46/3, 46/4.</w:t>
            </w:r>
          </w:p>
          <w:p w14:paraId="20FF2606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Teren KXX zajmuje niewielki fragment (pow. ok. 17,2 m</w:t>
            </w:r>
            <w:r w:rsidRPr="00BA528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A5287">
              <w:rPr>
                <w:rFonts w:ascii="Times New Roman" w:hAnsi="Times New Roman"/>
                <w:sz w:val="20"/>
                <w:szCs w:val="20"/>
              </w:rPr>
              <w:t xml:space="preserve">) działki nr </w:t>
            </w:r>
            <w:proofErr w:type="spellStart"/>
            <w:r w:rsidRPr="00BA5287">
              <w:rPr>
                <w:rFonts w:ascii="Times New Roman" w:hAnsi="Times New Roman"/>
                <w:sz w:val="20"/>
                <w:szCs w:val="20"/>
              </w:rPr>
              <w:t>ewid</w:t>
            </w:r>
            <w:proofErr w:type="spellEnd"/>
            <w:r w:rsidRPr="00BA5287">
              <w:rPr>
                <w:rFonts w:ascii="Times New Roman" w:hAnsi="Times New Roman"/>
                <w:sz w:val="20"/>
                <w:szCs w:val="20"/>
              </w:rPr>
              <w:t xml:space="preserve">. 45. Ze względu na konfigurację terenu, obecność skarpy z zadrzewieniem na działce nr </w:t>
            </w:r>
            <w:proofErr w:type="spellStart"/>
            <w:r w:rsidRPr="00BA5287">
              <w:rPr>
                <w:rFonts w:ascii="Times New Roman" w:hAnsi="Times New Roman"/>
                <w:sz w:val="20"/>
                <w:szCs w:val="20"/>
              </w:rPr>
              <w:t>ewid</w:t>
            </w:r>
            <w:proofErr w:type="spellEnd"/>
            <w:r w:rsidRPr="00BA5287">
              <w:rPr>
                <w:rFonts w:ascii="Times New Roman" w:hAnsi="Times New Roman"/>
                <w:sz w:val="20"/>
                <w:szCs w:val="20"/>
              </w:rPr>
              <w:t>. 18, a także wykorzystanie istniejącego zjazdu przyjęty przebieg  jest uzasadniony.</w:t>
            </w:r>
          </w:p>
          <w:p w14:paraId="776277B0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 xml:space="preserve">Jakiekolwiek zmiany w liniach rozgraniczających tego terenu skutkują koniecznością ponowienia uzgadniania z Zarządem Dróg </w:t>
            </w:r>
            <w:r w:rsidRPr="00BA528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Wojewódzkich i ponowieniem wyłożenia do publicznego wglądu. </w:t>
            </w:r>
          </w:p>
          <w:p w14:paraId="17968E08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 xml:space="preserve">Ze względu na obowiązujące przepisy ustawy </w:t>
            </w:r>
            <w:r w:rsidRPr="00BA5287">
              <w:rPr>
                <w:rFonts w:ascii="Times New Roman" w:hAnsi="Times New Roman"/>
                <w:spacing w:val="-2"/>
                <w:sz w:val="20"/>
                <w:szCs w:val="20"/>
              </w:rPr>
              <w:t>z dnia 20 maja 2016 r. o inwestycjach w zakresie elektrowni wiatrowych (</w:t>
            </w:r>
            <w:proofErr w:type="spellStart"/>
            <w:r w:rsidRPr="00BA5287">
              <w:rPr>
                <w:rFonts w:ascii="Times New Roman" w:hAnsi="Times New Roman"/>
                <w:spacing w:val="-2"/>
                <w:sz w:val="20"/>
                <w:szCs w:val="20"/>
              </w:rPr>
              <w:t>t.j</w:t>
            </w:r>
            <w:proofErr w:type="spellEnd"/>
            <w:r w:rsidRPr="00BA5287">
              <w:rPr>
                <w:rFonts w:ascii="Times New Roman" w:hAnsi="Times New Roman"/>
                <w:spacing w:val="-2"/>
                <w:sz w:val="20"/>
                <w:szCs w:val="20"/>
              </w:rPr>
              <w:t>. Dz.U. z 2021 r. poz. 724), ponowienie procedury jest niekorzystne dla właścicieli terenów objętych planem i dla gminy.</w:t>
            </w:r>
          </w:p>
        </w:tc>
      </w:tr>
      <w:tr w:rsidR="00BA5287" w:rsidRPr="00BA5287" w14:paraId="1F5FFC36" w14:textId="77777777" w:rsidTr="00F8698C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578D47" w14:textId="77777777" w:rsidR="007F780E" w:rsidRPr="00BA5287" w:rsidRDefault="007F780E" w:rsidP="00F8698C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  <w:ind w:left="117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38FD2" w14:textId="77777777" w:rsidR="007F780E" w:rsidRPr="00BA5287" w:rsidRDefault="007F780E" w:rsidP="00F8698C">
            <w:pPr>
              <w:snapToGrid w:val="0"/>
              <w:spacing w:after="0" w:line="240" w:lineRule="auto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13984" w14:textId="77777777" w:rsidR="007F780E" w:rsidRPr="00BA5287" w:rsidRDefault="007F780E" w:rsidP="00F8698C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848B4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287">
              <w:rPr>
                <w:rFonts w:ascii="Times New Roman" w:hAnsi="Times New Roman"/>
                <w:b/>
                <w:sz w:val="20"/>
                <w:szCs w:val="20"/>
              </w:rPr>
              <w:t>Uwaga nr 12: dotycząca zapisania w uchwale szerokości dróg wewnętrznych.</w:t>
            </w:r>
          </w:p>
          <w:p w14:paraId="7E1A13BA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73CDD1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287">
              <w:rPr>
                <w:rFonts w:ascii="Times New Roman" w:hAnsi="Times New Roman"/>
                <w:i/>
                <w:sz w:val="20"/>
                <w:szCs w:val="20"/>
              </w:rPr>
              <w:t>Dotyczy § 19.1) - Wnioskuję o podanie w części opisowej str. 8 parametrów szerokości dróg wewnętrznych pomimo, iż jest odwołanie do szerokości dróg w liniach rozgraniczających, zgodnie z rysunkiem planu, jednakże z uwagi na brak np. dla obszaru 1MN pełnej obsługi komunikacyjnej obecnie tylko z 1KDD i 2KDD, mogą w przyszłości po podziale geodezyjnym wystąpić wątpliwości jakie należałoby zastosować.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B9F84" w14:textId="77777777" w:rsidR="007F780E" w:rsidRPr="00BA5287" w:rsidRDefault="007F780E" w:rsidP="00F8698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Dotyczy Uchwały -</w:t>
            </w:r>
          </w:p>
          <w:p w14:paraId="25138DEE" w14:textId="77777777" w:rsidR="007F780E" w:rsidRPr="00BA5287" w:rsidRDefault="007F780E" w:rsidP="00F8698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Obszaru objętego planem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8AA6A" w14:textId="77777777" w:rsidR="007F780E" w:rsidRPr="00BA5287" w:rsidRDefault="007F780E" w:rsidP="00F8698C">
            <w:pPr>
              <w:snapToGrid w:val="0"/>
              <w:spacing w:line="240" w:lineRule="auto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Teren dróg wewnętrznych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A53B" w14:textId="77777777" w:rsidR="007F780E" w:rsidRPr="00BA5287" w:rsidRDefault="007F780E" w:rsidP="00F8698C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5CB08" w14:textId="77777777" w:rsidR="007F780E" w:rsidRPr="00BA5287" w:rsidRDefault="007F780E" w:rsidP="00F8698C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AE2D2" w14:textId="77777777" w:rsidR="007F780E" w:rsidRPr="00BA5287" w:rsidRDefault="007F780E" w:rsidP="00F8698C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C883B" w14:textId="77777777" w:rsidR="007F780E" w:rsidRPr="00BA5287" w:rsidRDefault="007F780E" w:rsidP="00F8698C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2EF51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287">
              <w:rPr>
                <w:rFonts w:ascii="Times New Roman" w:hAnsi="Times New Roman"/>
                <w:b/>
                <w:sz w:val="20"/>
                <w:szCs w:val="20"/>
              </w:rPr>
              <w:t>Uwaga nieuwzględniona</w:t>
            </w:r>
          </w:p>
          <w:p w14:paraId="5253AC86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pacing w:val="-2"/>
                <w:sz w:val="20"/>
                <w:szCs w:val="20"/>
              </w:rPr>
              <w:t>Rysunek planu, stanowiący załącznik nr 1 do uchwały jest integralną częścią uchwały planu i jednocześnie częścią graficzną Rysunek został opracowany w oparciu o mapę w skali 1:1000, pozyskaną ze zasobu materiałów geodezyjnych i kartograficznych prowadzonego przez Starostę Powiatu w Pile.</w:t>
            </w:r>
          </w:p>
          <w:p w14:paraId="6F0E7010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pacing w:val="-2"/>
                <w:sz w:val="20"/>
                <w:szCs w:val="20"/>
              </w:rPr>
              <w:t>Szerokości mogą zostać zmierzone na mapie.</w:t>
            </w:r>
            <w:r w:rsidRPr="00BA528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EDF86C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pacing w:val="-2"/>
                <w:sz w:val="20"/>
                <w:szCs w:val="20"/>
              </w:rPr>
              <w:t>Teren 1MN nie graniczy z drogą wewnętrzną.</w:t>
            </w:r>
          </w:p>
        </w:tc>
      </w:tr>
      <w:tr w:rsidR="00BA5287" w:rsidRPr="00BA5287" w14:paraId="765AB7D5" w14:textId="77777777" w:rsidTr="00F8698C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5B6734" w14:textId="77777777" w:rsidR="007F780E" w:rsidRPr="00BA5287" w:rsidRDefault="007F780E" w:rsidP="00F8698C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  <w:ind w:left="117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30997" w14:textId="77777777" w:rsidR="007F780E" w:rsidRPr="00BA5287" w:rsidRDefault="007F780E" w:rsidP="00F8698C">
            <w:pPr>
              <w:snapToGrid w:val="0"/>
              <w:spacing w:after="0" w:line="240" w:lineRule="auto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39535" w14:textId="77777777" w:rsidR="007F780E" w:rsidRPr="00BA5287" w:rsidRDefault="007F780E" w:rsidP="00F8698C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00AAA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287">
              <w:rPr>
                <w:rFonts w:ascii="Times New Roman" w:hAnsi="Times New Roman"/>
                <w:b/>
                <w:sz w:val="20"/>
                <w:szCs w:val="20"/>
              </w:rPr>
              <w:t>Uwaga nr 13: dotycząca zwiększenia minimalnej powierzchni działki budowlanej oraz szerokości frontu działek.</w:t>
            </w:r>
          </w:p>
          <w:p w14:paraId="2B05F1A1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13671C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287">
              <w:rPr>
                <w:rFonts w:ascii="Times New Roman" w:hAnsi="Times New Roman"/>
                <w:i/>
                <w:sz w:val="20"/>
                <w:szCs w:val="20"/>
              </w:rPr>
              <w:t>Dotyczy § 14.2) - Wnioskuję o zwiększenie minimalnej powierzchni nowych działek - na terenach zabudowy mieszkaniowej jednorodzinnej MN: 600 m2 na 1000 m2 oraz zwiększenie szerokości frontu działki z 5,00 m na 10 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76ACC" w14:textId="77777777" w:rsidR="007F780E" w:rsidRPr="00BA5287" w:rsidRDefault="007F780E" w:rsidP="00F8698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Dotyczy Uchwały -</w:t>
            </w:r>
          </w:p>
          <w:p w14:paraId="3F78F4D8" w14:textId="77777777" w:rsidR="007F780E" w:rsidRPr="00BA5287" w:rsidRDefault="007F780E" w:rsidP="00F8698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Obszaru objętego planem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5C90E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§ 14. W zakresie szczegółowych zasad i warunków scalania i podziału nieruchomości objętych planem miejscowym</w:t>
            </w:r>
          </w:p>
          <w:p w14:paraId="5C0ED59B" w14:textId="77777777" w:rsidR="007F780E" w:rsidRPr="00BA5287" w:rsidRDefault="007F780E" w:rsidP="00F8698C">
            <w:pPr>
              <w:snapToGrid w:val="0"/>
              <w:spacing w:after="0" w:line="240" w:lineRule="auto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(..)</w:t>
            </w:r>
          </w:p>
          <w:p w14:paraId="40258C00" w14:textId="77777777" w:rsidR="007F780E" w:rsidRPr="00BA5287" w:rsidRDefault="007F780E" w:rsidP="007F780E">
            <w:pPr>
              <w:pStyle w:val="1mpzp0"/>
              <w:numPr>
                <w:ilvl w:val="0"/>
                <w:numId w:val="9"/>
              </w:numPr>
              <w:tabs>
                <w:tab w:val="clear" w:pos="567"/>
                <w:tab w:val="left" w:pos="214"/>
              </w:tabs>
              <w:spacing w:before="0"/>
              <w:ind w:left="0" w:right="-40" w:firstLine="0"/>
              <w:rPr>
                <w:rFonts w:eastAsia="Calibri"/>
                <w:color w:val="auto"/>
                <w:kern w:val="0"/>
                <w:sz w:val="20"/>
                <w:szCs w:val="20"/>
                <w:lang w:eastAsia="ar-SA" w:bidi="ar-SA"/>
              </w:rPr>
            </w:pPr>
            <w:r w:rsidRPr="00BA5287">
              <w:rPr>
                <w:rFonts w:eastAsia="Calibri"/>
                <w:color w:val="auto"/>
                <w:kern w:val="0"/>
                <w:sz w:val="20"/>
                <w:szCs w:val="20"/>
                <w:lang w:eastAsia="ar-SA" w:bidi="ar-SA"/>
              </w:rPr>
              <w:t xml:space="preserve">minimalna powierzchnia </w:t>
            </w:r>
            <w:r w:rsidRPr="00BA5287">
              <w:rPr>
                <w:rFonts w:eastAsia="Calibri"/>
                <w:color w:val="auto"/>
                <w:kern w:val="0"/>
                <w:sz w:val="20"/>
                <w:szCs w:val="20"/>
                <w:lang w:eastAsia="ar-SA" w:bidi="ar-SA"/>
              </w:rPr>
              <w:lastRenderedPageBreak/>
              <w:t xml:space="preserve">nowych działek </w:t>
            </w:r>
          </w:p>
          <w:p w14:paraId="7B78BD07" w14:textId="77777777" w:rsidR="007F780E" w:rsidRPr="00BA5287" w:rsidRDefault="007F780E" w:rsidP="00F8698C">
            <w:pPr>
              <w:pStyle w:val="1mpzp0"/>
              <w:tabs>
                <w:tab w:val="clear" w:pos="567"/>
                <w:tab w:val="left" w:pos="426"/>
              </w:tabs>
              <w:spacing w:before="0"/>
              <w:ind w:left="0" w:right="-40" w:firstLine="0"/>
              <w:rPr>
                <w:rFonts w:eastAsia="Calibri"/>
                <w:color w:val="auto"/>
                <w:kern w:val="0"/>
                <w:sz w:val="20"/>
                <w:szCs w:val="20"/>
                <w:lang w:eastAsia="ar-SA" w:bidi="ar-SA"/>
              </w:rPr>
            </w:pPr>
            <w:r w:rsidRPr="00BA5287">
              <w:rPr>
                <w:rFonts w:eastAsia="Calibri"/>
                <w:color w:val="auto"/>
                <w:kern w:val="0"/>
                <w:sz w:val="20"/>
                <w:szCs w:val="20"/>
                <w:lang w:eastAsia="ar-SA" w:bidi="ar-SA"/>
              </w:rPr>
              <w:t>-na terenach zabudowy mieszkaniowej jednorodzinnej MN: 600 m</w:t>
            </w:r>
            <w:r w:rsidRPr="00BA5287">
              <w:rPr>
                <w:rFonts w:eastAsia="Calibri"/>
                <w:color w:val="auto"/>
                <w:kern w:val="0"/>
                <w:sz w:val="20"/>
                <w:szCs w:val="20"/>
                <w:vertAlign w:val="superscript"/>
                <w:lang w:eastAsia="ar-SA" w:bidi="ar-SA"/>
              </w:rPr>
              <w:t>2</w:t>
            </w:r>
            <w:r w:rsidRPr="00BA5287">
              <w:rPr>
                <w:rFonts w:eastAsia="Calibri"/>
                <w:color w:val="auto"/>
                <w:kern w:val="0"/>
                <w:sz w:val="20"/>
                <w:szCs w:val="20"/>
                <w:lang w:eastAsia="ar-SA" w:bidi="ar-SA"/>
              </w:rPr>
              <w:t>,</w:t>
            </w:r>
          </w:p>
          <w:p w14:paraId="61F8BE5C" w14:textId="77777777" w:rsidR="007F780E" w:rsidRPr="00BA5287" w:rsidRDefault="007F780E" w:rsidP="007F780E">
            <w:pPr>
              <w:pStyle w:val="1mpzp0"/>
              <w:numPr>
                <w:ilvl w:val="0"/>
                <w:numId w:val="9"/>
              </w:numPr>
              <w:tabs>
                <w:tab w:val="clear" w:pos="567"/>
                <w:tab w:val="left" w:pos="214"/>
              </w:tabs>
              <w:spacing w:before="0"/>
              <w:ind w:left="0" w:right="-40" w:firstLine="0"/>
              <w:rPr>
                <w:color w:val="auto"/>
                <w:sz w:val="20"/>
                <w:szCs w:val="20"/>
              </w:rPr>
            </w:pPr>
            <w:r w:rsidRPr="00BA5287">
              <w:rPr>
                <w:rFonts w:eastAsia="Calibri"/>
                <w:color w:val="auto"/>
                <w:kern w:val="0"/>
                <w:sz w:val="20"/>
                <w:szCs w:val="20"/>
                <w:lang w:eastAsia="ar-SA" w:bidi="ar-SA"/>
              </w:rPr>
              <w:t>minimalna szerokość frontu działki: 5,0 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BC357" w14:textId="77777777" w:rsidR="007F780E" w:rsidRPr="00BA5287" w:rsidRDefault="007F780E" w:rsidP="00F8698C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19402" w14:textId="77777777" w:rsidR="007F780E" w:rsidRPr="00BA5287" w:rsidRDefault="007F780E" w:rsidP="00F8698C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7DB6F" w14:textId="77777777" w:rsidR="007F780E" w:rsidRPr="00BA5287" w:rsidRDefault="007F780E" w:rsidP="00F8698C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9E879" w14:textId="77777777" w:rsidR="007F780E" w:rsidRPr="00BA5287" w:rsidRDefault="007F780E" w:rsidP="00F8698C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837CF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287">
              <w:rPr>
                <w:rFonts w:ascii="Times New Roman" w:hAnsi="Times New Roman"/>
                <w:b/>
                <w:sz w:val="20"/>
                <w:szCs w:val="20"/>
              </w:rPr>
              <w:t>Uwaga nieuwzględniona</w:t>
            </w:r>
          </w:p>
          <w:p w14:paraId="4C21CF79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§ 14 Dotyczy postępowania scalenia i podziału, procedury prowadzonej na podstawie ustawy z dnia  21 sierpnia 1997 r. o gospodarce nieruchomościami (Dz.U. z 2021r. poz. 1899).</w:t>
            </w:r>
          </w:p>
          <w:p w14:paraId="4821358A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Zatem w przypadku podziału bez scalenia zastosowanie będzie miała wyznaczona minimalna powierzchni działek budowlanych w ustaleniach dotyczących poszczególnych terenów.</w:t>
            </w:r>
          </w:p>
          <w:p w14:paraId="3D0FCE24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lastRenderedPageBreak/>
              <w:t>Przyjęta wielkość pozwala na wydzielenie działek budowlanych o wielkościach zgodnych z oczekiwaniami społecznymi, jednocześnie z zachowaniem przyjętego układu komunikacyjnego porządkującego przestrzeń objętą planem.</w:t>
            </w:r>
          </w:p>
          <w:p w14:paraId="22642135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Minimalna szerokość frontu została wyznaczona m.in. w związku z postulowanym  podziałem terenu 1MN.</w:t>
            </w:r>
          </w:p>
        </w:tc>
      </w:tr>
      <w:tr w:rsidR="00BA5287" w:rsidRPr="00BA5287" w14:paraId="78528B11" w14:textId="77777777" w:rsidTr="00F8698C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4B4E75" w14:textId="77777777" w:rsidR="007F780E" w:rsidRPr="00BA5287" w:rsidRDefault="007F780E" w:rsidP="00F8698C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  <w:ind w:left="117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D9D86" w14:textId="77777777" w:rsidR="007F780E" w:rsidRPr="00BA5287" w:rsidRDefault="007F780E" w:rsidP="00F8698C">
            <w:pPr>
              <w:snapToGrid w:val="0"/>
              <w:spacing w:after="0" w:line="240" w:lineRule="auto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0C7F0" w14:textId="77777777" w:rsidR="007F780E" w:rsidRPr="00BA5287" w:rsidRDefault="007F780E" w:rsidP="00F8698C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32D1C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287">
              <w:rPr>
                <w:rFonts w:ascii="Times New Roman" w:hAnsi="Times New Roman"/>
                <w:b/>
                <w:sz w:val="20"/>
                <w:szCs w:val="20"/>
              </w:rPr>
              <w:t>Uwaga nr 14: dotycząca modyfikacji  definicji nieprzekraczalnej linii zabudowy.</w:t>
            </w:r>
          </w:p>
          <w:p w14:paraId="57466CBA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A5287">
              <w:rPr>
                <w:rFonts w:ascii="Times New Roman" w:hAnsi="Times New Roman"/>
                <w:i/>
                <w:sz w:val="20"/>
                <w:szCs w:val="20"/>
              </w:rPr>
              <w:t>Dotyczy § 3), cyt.:</w:t>
            </w:r>
          </w:p>
          <w:p w14:paraId="43C60871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A5287">
              <w:rPr>
                <w:rFonts w:ascii="Times New Roman" w:hAnsi="Times New Roman"/>
                <w:i/>
                <w:sz w:val="20"/>
                <w:szCs w:val="20"/>
              </w:rPr>
              <w:t>§ 3. Ilekroć w niniejszej uchwale jest mowa o:</w:t>
            </w:r>
          </w:p>
          <w:p w14:paraId="1F3EADF8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A5287">
              <w:rPr>
                <w:rFonts w:ascii="Times New Roman" w:hAnsi="Times New Roman"/>
                <w:i/>
                <w:sz w:val="20"/>
                <w:szCs w:val="20"/>
              </w:rPr>
              <w:t>4) nieprzekraczalnej linii zabudowy — należy przez to rozumieć linię pokazaną na rysunku planu, która określa najmniejszą odległość wiaty lub zewnętrznej ściany nowego budynku od linii rozgraniczającej terenu, z zastrzeżeniem § 5 pkt 1;</w:t>
            </w:r>
          </w:p>
          <w:p w14:paraId="42A4D18B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A5287">
              <w:rPr>
                <w:rFonts w:ascii="Times New Roman" w:hAnsi="Times New Roman"/>
                <w:i/>
                <w:sz w:val="20"/>
                <w:szCs w:val="20"/>
              </w:rPr>
              <w:t>1. Wnioskuję, o skreślenie ww. słowa „nowego”,</w:t>
            </w:r>
          </w:p>
          <w:p w14:paraId="4807A227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287">
              <w:rPr>
                <w:rFonts w:ascii="Times New Roman" w:hAnsi="Times New Roman"/>
                <w:i/>
                <w:sz w:val="20"/>
                <w:szCs w:val="20"/>
              </w:rPr>
              <w:t>2. Wnioskuje, o dodanie do zdania słowa — garażu, lub uniwersalnie ww. pojęcia zastąpić jednym słowem bez wymieniania budynków, garaży czy wiat.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49825" w14:textId="77777777" w:rsidR="007F780E" w:rsidRPr="00BA5287" w:rsidRDefault="007F780E" w:rsidP="00F8698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Dotyczy Uchwały -</w:t>
            </w:r>
          </w:p>
          <w:p w14:paraId="47ADA573" w14:textId="77777777" w:rsidR="007F780E" w:rsidRPr="00BA5287" w:rsidRDefault="007F780E" w:rsidP="00F8698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Obszaru objętego planem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0F6BB" w14:textId="77777777" w:rsidR="007F780E" w:rsidRPr="00BA5287" w:rsidRDefault="007F780E" w:rsidP="00F8698C">
            <w:pPr>
              <w:snapToGrid w:val="0"/>
              <w:spacing w:line="240" w:lineRule="auto"/>
              <w:ind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§ 3 pkt 4 nieprzekraczalnej linii zabudowy – należy przez to rozumieć linię pokazaną na rysunku planu, która określa najmniejszą odległość wiaty lub zewnętrznej ściany nowego budynku od linii rozgraniczającej terenu, z zastrzeżeniem § 5 pkt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6487C" w14:textId="77777777" w:rsidR="007F780E" w:rsidRPr="00BA5287" w:rsidRDefault="007F780E" w:rsidP="00F8698C">
            <w:pPr>
              <w:snapToGrid w:val="0"/>
              <w:spacing w:line="240" w:lineRule="auto"/>
              <w:ind w:left="-70" w:righ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7B442" w14:textId="77777777" w:rsidR="007F780E" w:rsidRPr="00BA5287" w:rsidRDefault="007F780E" w:rsidP="00F8698C">
            <w:pPr>
              <w:snapToGrid w:val="0"/>
              <w:spacing w:line="240" w:lineRule="auto"/>
              <w:ind w:left="-70" w:righ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B2184" w14:textId="77777777" w:rsidR="007F780E" w:rsidRPr="00BA5287" w:rsidRDefault="007F780E" w:rsidP="00F8698C">
            <w:pPr>
              <w:snapToGrid w:val="0"/>
              <w:spacing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1A11E" w14:textId="77777777" w:rsidR="007F780E" w:rsidRPr="00BA5287" w:rsidRDefault="007F780E" w:rsidP="00F8698C">
            <w:pPr>
              <w:snapToGrid w:val="0"/>
              <w:spacing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EBF69" w14:textId="77777777" w:rsidR="007F780E" w:rsidRPr="00BA5287" w:rsidRDefault="007F780E" w:rsidP="00F8698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b/>
                <w:sz w:val="20"/>
                <w:szCs w:val="20"/>
              </w:rPr>
              <w:t>Uwaga nieuwzględniona</w:t>
            </w:r>
            <w:r w:rsidRPr="00BA528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0F1EBE0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Biorąc pod uwagę istniejącą zabudowę uznano iż właściwszym rozwiązaniem jest zapis, iż linia zabudowy dotyczy nowych obiektów.</w:t>
            </w:r>
          </w:p>
          <w:p w14:paraId="5BF2A3D9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W definicji nieprzekraczalnej linii zabudowy specjalnie odniesiono się do budynków lub wiat, by jasnym i czytelnym było, że linia zabudowy odnosi się do budynków, zarówno mieszkalnych, gospodarczo-garażowych (przez który należy rozumieć budynek gospodarczy, budynek garażowy, budynek gospodarczy z wydzieloną przestrzenią na garaż lub budynek garażowy z wydzieloną przestrzenią na pomieszczenie gospodarcze - § 3 pkt 1 uchwały</w:t>
            </w:r>
            <w:r w:rsidRPr="00BA528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BA5287">
              <w:rPr>
                <w:rFonts w:ascii="Times New Roman" w:hAnsi="Times New Roman"/>
                <w:sz w:val="20"/>
                <w:szCs w:val="20"/>
              </w:rPr>
              <w:t xml:space="preserve"> usługowych oraz innych przewidzianych w planie, a także wiat.</w:t>
            </w:r>
          </w:p>
          <w:p w14:paraId="0684B3DF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 xml:space="preserve">Natomiast nie ma obowiązku zachowania linii zabudowy przez obiekty nie będące budynkami czy </w:t>
            </w:r>
            <w:r w:rsidRPr="00BA5287">
              <w:rPr>
                <w:rFonts w:ascii="Times New Roman" w:hAnsi="Times New Roman"/>
                <w:sz w:val="20"/>
                <w:szCs w:val="20"/>
              </w:rPr>
              <w:lastRenderedPageBreak/>
              <w:t>wiatami, czyli np. obiekty małej architektury, obiekty liniowe.</w:t>
            </w:r>
          </w:p>
          <w:p w14:paraId="2BF53081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Posłużenie się pojęciem uniwersalnym może stworzyć sytuację, iż linie zabudowy będą musiały zachować obiekty nie będące budynkami.</w:t>
            </w:r>
          </w:p>
        </w:tc>
      </w:tr>
      <w:tr w:rsidR="00BA5287" w:rsidRPr="00BA5287" w14:paraId="67B0D3FD" w14:textId="77777777" w:rsidTr="00F8698C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AE12F3" w14:textId="77777777" w:rsidR="007F780E" w:rsidRPr="00BA5287" w:rsidRDefault="007F780E" w:rsidP="00F8698C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  <w:ind w:left="117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9ACD9" w14:textId="77777777" w:rsidR="007F780E" w:rsidRPr="00BA5287" w:rsidRDefault="007F780E" w:rsidP="00F8698C">
            <w:pPr>
              <w:snapToGrid w:val="0"/>
              <w:spacing w:after="0" w:line="240" w:lineRule="auto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8DFFE" w14:textId="77777777" w:rsidR="007F780E" w:rsidRPr="00BA5287" w:rsidRDefault="007F780E" w:rsidP="00F8698C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5E0F9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287">
              <w:rPr>
                <w:rFonts w:ascii="Times New Roman" w:hAnsi="Times New Roman"/>
                <w:b/>
                <w:sz w:val="20"/>
                <w:szCs w:val="20"/>
              </w:rPr>
              <w:t>Uwaga nr 15: dotycząca wyznaczenia terenów usługowych</w:t>
            </w:r>
          </w:p>
          <w:p w14:paraId="68149828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287">
              <w:rPr>
                <w:rFonts w:ascii="Times New Roman" w:hAnsi="Times New Roman"/>
                <w:i/>
                <w:sz w:val="20"/>
                <w:szCs w:val="20"/>
              </w:rPr>
              <w:t>Wnioskuję o uzupełnienie opracowania o wyznaczenie terenów z przeznaczeniem mieszkaniowo — usługowym a także usługowym, które proponowałem w propozycji do ww. planu.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1F5A" w14:textId="77777777" w:rsidR="007F780E" w:rsidRPr="00BA5287" w:rsidRDefault="007F780E" w:rsidP="00F8698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Dotyczy Uchwały -</w:t>
            </w:r>
          </w:p>
          <w:p w14:paraId="13A5C452" w14:textId="77777777" w:rsidR="007F780E" w:rsidRPr="00BA5287" w:rsidRDefault="007F780E" w:rsidP="00F8698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Obszaru objętego planem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944BF" w14:textId="77777777" w:rsidR="007F780E" w:rsidRPr="00BA5287" w:rsidRDefault="007F780E" w:rsidP="00F8698C">
            <w:pPr>
              <w:snapToGrid w:val="0"/>
              <w:spacing w:line="240" w:lineRule="auto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F2DC0" w14:textId="77777777" w:rsidR="007F780E" w:rsidRPr="00BA5287" w:rsidRDefault="007F780E" w:rsidP="00F8698C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AFAD6" w14:textId="77777777" w:rsidR="007F780E" w:rsidRPr="00BA5287" w:rsidRDefault="007F780E" w:rsidP="00F8698C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5C6A5" w14:textId="77777777" w:rsidR="007F780E" w:rsidRPr="00BA5287" w:rsidRDefault="007F780E" w:rsidP="00F8698C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29F27" w14:textId="77777777" w:rsidR="007F780E" w:rsidRPr="00BA5287" w:rsidRDefault="007F780E" w:rsidP="00F8698C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074A2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287">
              <w:rPr>
                <w:rFonts w:ascii="Times New Roman" w:hAnsi="Times New Roman"/>
                <w:b/>
                <w:sz w:val="20"/>
                <w:szCs w:val="20"/>
              </w:rPr>
              <w:t>Uwaga nieuwzględniona.</w:t>
            </w:r>
          </w:p>
          <w:p w14:paraId="2887400C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Pismo złożono poza procedurą planistyczną. Jednocześnie wzięto je pod uwagę, jednak ze względu na potrzeby parkingowe oraz mieszkaniowe, a także położenie obszaru planu na łuku drogi wojewódzkiej odstąpiono od wyznaczania terenów usługowych.</w:t>
            </w:r>
          </w:p>
        </w:tc>
      </w:tr>
      <w:tr w:rsidR="00BA5287" w:rsidRPr="00BA5287" w14:paraId="3EFA6ED3" w14:textId="77777777" w:rsidTr="00F8698C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C183A1" w14:textId="77777777" w:rsidR="007F780E" w:rsidRPr="00BA5287" w:rsidRDefault="007F780E" w:rsidP="00F8698C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  <w:ind w:left="117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36E7C" w14:textId="77777777" w:rsidR="007F780E" w:rsidRPr="00BA5287" w:rsidRDefault="007F780E" w:rsidP="00F8698C">
            <w:pPr>
              <w:snapToGrid w:val="0"/>
              <w:spacing w:after="0" w:line="240" w:lineRule="auto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27154" w14:textId="77777777" w:rsidR="007F780E" w:rsidRPr="00BA5287" w:rsidRDefault="007F780E" w:rsidP="00F8698C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254BE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287">
              <w:rPr>
                <w:rFonts w:ascii="Times New Roman" w:hAnsi="Times New Roman"/>
                <w:b/>
                <w:sz w:val="20"/>
                <w:szCs w:val="20"/>
              </w:rPr>
              <w:t>Uwaga nr 16: dotycząca wyznaczenia terenów rekreacyjno-sportowych.</w:t>
            </w:r>
          </w:p>
          <w:p w14:paraId="75C9E3D2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287">
              <w:rPr>
                <w:rFonts w:ascii="Times New Roman" w:hAnsi="Times New Roman"/>
                <w:i/>
                <w:sz w:val="20"/>
                <w:szCs w:val="20"/>
              </w:rPr>
              <w:t xml:space="preserve">Wnioskuję o uzupełnienie opracowania o wyznaczenie terenów </w:t>
            </w:r>
            <w:proofErr w:type="spellStart"/>
            <w:r w:rsidRPr="00BA5287">
              <w:rPr>
                <w:rFonts w:ascii="Times New Roman" w:hAnsi="Times New Roman"/>
                <w:i/>
                <w:sz w:val="20"/>
                <w:szCs w:val="20"/>
              </w:rPr>
              <w:t>rekreacyjno</w:t>
            </w:r>
            <w:proofErr w:type="spellEnd"/>
            <w:r w:rsidRPr="00BA5287">
              <w:rPr>
                <w:rFonts w:ascii="Times New Roman" w:hAnsi="Times New Roman"/>
                <w:i/>
                <w:sz w:val="20"/>
                <w:szCs w:val="20"/>
              </w:rPr>
              <w:t xml:space="preserve"> — wypoczynkowego, które proponowałem w propozycji do ww. planu.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5F795" w14:textId="77777777" w:rsidR="007F780E" w:rsidRPr="00BA5287" w:rsidRDefault="007F780E" w:rsidP="00F8698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Dotyczy Uchwały -</w:t>
            </w:r>
          </w:p>
          <w:p w14:paraId="7A67F88D" w14:textId="77777777" w:rsidR="007F780E" w:rsidRPr="00BA5287" w:rsidRDefault="007F780E" w:rsidP="00F8698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Obszaru objętego planem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28DF" w14:textId="77777777" w:rsidR="007F780E" w:rsidRPr="00BA5287" w:rsidRDefault="007F780E" w:rsidP="00F8698C">
            <w:pPr>
              <w:snapToGrid w:val="0"/>
              <w:spacing w:line="240" w:lineRule="auto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79900" w14:textId="77777777" w:rsidR="007F780E" w:rsidRPr="00BA5287" w:rsidRDefault="007F780E" w:rsidP="00F8698C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5725D" w14:textId="77777777" w:rsidR="007F780E" w:rsidRPr="00BA5287" w:rsidRDefault="007F780E" w:rsidP="00F8698C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130B3" w14:textId="77777777" w:rsidR="007F780E" w:rsidRPr="00BA5287" w:rsidRDefault="007F780E" w:rsidP="00F8698C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37D8" w14:textId="77777777" w:rsidR="007F780E" w:rsidRPr="00BA5287" w:rsidRDefault="007F780E" w:rsidP="00F8698C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13D8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287">
              <w:rPr>
                <w:rFonts w:ascii="Times New Roman" w:hAnsi="Times New Roman"/>
                <w:b/>
                <w:sz w:val="20"/>
                <w:szCs w:val="20"/>
              </w:rPr>
              <w:t>Uwaga nieuwzględniona.</w:t>
            </w:r>
          </w:p>
          <w:p w14:paraId="2B6AE5B1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Pismo złożono poza procedurą planistyczną. Jednocześnie wzięto je pod uwagę, jednak ze względu na potrzeby parkingowe, własność prywatną większości terenów oraz potrzeby mieszkaniowe odstąpiono od wyznaczania terenów rekreacyjno-sportowych.</w:t>
            </w:r>
          </w:p>
        </w:tc>
      </w:tr>
      <w:tr w:rsidR="00BA5287" w:rsidRPr="00BA5287" w14:paraId="56DAA53E" w14:textId="77777777" w:rsidTr="00F8698C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7A75FC" w14:textId="77777777" w:rsidR="007F780E" w:rsidRPr="00BA5287" w:rsidRDefault="007F780E" w:rsidP="00F8698C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  <w:ind w:left="117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D1C82" w14:textId="77777777" w:rsidR="007F780E" w:rsidRPr="00BA5287" w:rsidRDefault="007F780E" w:rsidP="00F8698C">
            <w:pPr>
              <w:snapToGrid w:val="0"/>
              <w:spacing w:after="0" w:line="240" w:lineRule="auto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BB0DE" w14:textId="77777777" w:rsidR="007F780E" w:rsidRPr="00BA5287" w:rsidRDefault="007F780E" w:rsidP="00F8698C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D286B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287">
              <w:rPr>
                <w:rFonts w:ascii="Times New Roman" w:hAnsi="Times New Roman"/>
                <w:b/>
                <w:sz w:val="20"/>
                <w:szCs w:val="20"/>
              </w:rPr>
              <w:t>Uwaga nr 17 i 18: dotycząca zwiększenia wyznaczenia terenów zieleni urządzonej.</w:t>
            </w:r>
          </w:p>
          <w:p w14:paraId="64543669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287">
              <w:rPr>
                <w:rFonts w:ascii="Times New Roman" w:hAnsi="Times New Roman"/>
                <w:i/>
                <w:sz w:val="20"/>
                <w:szCs w:val="20"/>
              </w:rPr>
              <w:t>Wnioskuję o zwiększenie w ww. opracowaniu MPZP terenów zieleni urządzonej, które proponowałem w propozycji do ww. planu.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83410" w14:textId="77777777" w:rsidR="007F780E" w:rsidRPr="00BA5287" w:rsidRDefault="007F780E" w:rsidP="00F8698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Dotyczy Uchwały -</w:t>
            </w:r>
          </w:p>
          <w:p w14:paraId="6EB1FC16" w14:textId="77777777" w:rsidR="007F780E" w:rsidRPr="00BA5287" w:rsidRDefault="007F780E" w:rsidP="00F8698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Obszaru objętego planem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0D3A0" w14:textId="77777777" w:rsidR="007F780E" w:rsidRPr="00BA5287" w:rsidRDefault="007F780E" w:rsidP="00F8698C">
            <w:pPr>
              <w:snapToGrid w:val="0"/>
              <w:spacing w:line="240" w:lineRule="auto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36FE0" w14:textId="77777777" w:rsidR="007F780E" w:rsidRPr="00BA5287" w:rsidRDefault="007F780E" w:rsidP="00F8698C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7BA8C" w14:textId="77777777" w:rsidR="007F780E" w:rsidRPr="00BA5287" w:rsidRDefault="007F780E" w:rsidP="00F8698C">
            <w:pPr>
              <w:snapToGrid w:val="0"/>
              <w:spacing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C3BFD" w14:textId="77777777" w:rsidR="007F780E" w:rsidRPr="00BA5287" w:rsidRDefault="007F780E" w:rsidP="00F8698C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63C6B" w14:textId="77777777" w:rsidR="007F780E" w:rsidRPr="00BA5287" w:rsidRDefault="007F780E" w:rsidP="00F8698C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890BE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287">
              <w:rPr>
                <w:rFonts w:ascii="Times New Roman" w:hAnsi="Times New Roman"/>
                <w:b/>
                <w:sz w:val="20"/>
                <w:szCs w:val="20"/>
              </w:rPr>
              <w:t>Uwaga nieuwzględniona.</w:t>
            </w:r>
          </w:p>
          <w:p w14:paraId="3A858185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287">
              <w:rPr>
                <w:rFonts w:ascii="Times New Roman" w:hAnsi="Times New Roman"/>
                <w:b/>
                <w:sz w:val="20"/>
                <w:szCs w:val="20"/>
              </w:rPr>
              <w:t>Ze względu na identyczną treść uwagi nr 17 i nr 18 uwagi zostały rozpatrzone wspólnie.</w:t>
            </w:r>
          </w:p>
          <w:p w14:paraId="2EC6AF01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734923B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Pismo złożono poza procedurą planistyczną. Jednocześnie wzięto je pod uwagę, jednak ze względu na potrzeby parkingowe, własność prywatną większości terenów oraz potrzeby mieszkaniowe odstąpiono od wyznaczania terenów zieleni urządzonej.</w:t>
            </w:r>
          </w:p>
        </w:tc>
      </w:tr>
      <w:tr w:rsidR="00BA5287" w:rsidRPr="00BA5287" w14:paraId="46E5D386" w14:textId="77777777" w:rsidTr="00F8698C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022420" w14:textId="77777777" w:rsidR="007F780E" w:rsidRPr="00BA5287" w:rsidRDefault="007F780E" w:rsidP="00F8698C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  <w:ind w:left="117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A8FA" w14:textId="77777777" w:rsidR="007F780E" w:rsidRPr="00BA5287" w:rsidRDefault="007F780E" w:rsidP="00F8698C">
            <w:pPr>
              <w:snapToGrid w:val="0"/>
              <w:spacing w:after="0" w:line="240" w:lineRule="auto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785B" w14:textId="77777777" w:rsidR="007F780E" w:rsidRPr="00BA5287" w:rsidRDefault="007F780E" w:rsidP="00F8698C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90684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287">
              <w:rPr>
                <w:rFonts w:ascii="Times New Roman" w:hAnsi="Times New Roman"/>
                <w:b/>
                <w:sz w:val="20"/>
                <w:szCs w:val="20"/>
              </w:rPr>
              <w:t>Uwaga nr 19:</w:t>
            </w:r>
          </w:p>
          <w:p w14:paraId="518BA60E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6E5873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A5287">
              <w:rPr>
                <w:rFonts w:ascii="Times New Roman" w:hAnsi="Times New Roman"/>
                <w:i/>
                <w:sz w:val="20"/>
                <w:szCs w:val="20"/>
              </w:rPr>
              <w:t>Wnioskuję w § 24. cyt.:</w:t>
            </w:r>
          </w:p>
          <w:p w14:paraId="25442D2A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38561A0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A5287">
              <w:rPr>
                <w:rFonts w:ascii="Times New Roman" w:hAnsi="Times New Roman"/>
                <w:i/>
                <w:sz w:val="20"/>
                <w:szCs w:val="20"/>
              </w:rPr>
              <w:t>„Określa się stawkę procentową, o której mowa w art. 36 ust. 4 ustawy o planowaniu i</w:t>
            </w:r>
          </w:p>
          <w:p w14:paraId="6EFF07E5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A5287">
              <w:rPr>
                <w:rFonts w:ascii="Times New Roman" w:hAnsi="Times New Roman"/>
                <w:i/>
                <w:sz w:val="20"/>
                <w:szCs w:val="20"/>
              </w:rPr>
              <w:t>zagospodarowaniu przestrzennym:</w:t>
            </w:r>
          </w:p>
          <w:p w14:paraId="48DED50D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7A02D1D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A5287">
              <w:rPr>
                <w:rFonts w:ascii="Times New Roman" w:hAnsi="Times New Roman"/>
                <w:i/>
                <w:sz w:val="20"/>
                <w:szCs w:val="20"/>
              </w:rPr>
              <w:t>1) tereny zabudowy mieszkaniowej jednorodzinnej, oznaczone symbolami: 1MN, 2MN, 3MN, 4MN,</w:t>
            </w:r>
            <w:bookmarkStart w:id="1" w:name="_GoBack"/>
            <w:bookmarkEnd w:id="1"/>
          </w:p>
          <w:p w14:paraId="46EF7FC3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A5287">
              <w:rPr>
                <w:rFonts w:ascii="Times New Roman" w:hAnsi="Times New Roman"/>
                <w:i/>
                <w:sz w:val="20"/>
                <w:szCs w:val="20"/>
              </w:rPr>
              <w:t>S5MN, 6MN, 7MN, 8MN w wysokości 5%;</w:t>
            </w:r>
          </w:p>
          <w:p w14:paraId="6D052797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9CCBE31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A5287">
              <w:rPr>
                <w:rFonts w:ascii="Times New Roman" w:hAnsi="Times New Roman"/>
                <w:i/>
                <w:sz w:val="20"/>
                <w:szCs w:val="20"/>
              </w:rPr>
              <w:t>2) teren zabudowy mieszkaniowej wielorodzinnej, oznaczony symbolem: MW, w wysokości 1%</w:t>
            </w:r>
          </w:p>
          <w:p w14:paraId="3EA96532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39C11B3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287">
              <w:rPr>
                <w:rFonts w:ascii="Times New Roman" w:hAnsi="Times New Roman"/>
                <w:i/>
                <w:sz w:val="20"/>
                <w:szCs w:val="20"/>
              </w:rPr>
              <w:t>zwiększyć stawkę procentową dla ww. terenów MN i MW — jest 5% na max. stawkę - 30%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FAE09" w14:textId="77777777" w:rsidR="007F780E" w:rsidRPr="00BA5287" w:rsidRDefault="007F780E" w:rsidP="00F8698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Dotyczy Uchwały -</w:t>
            </w:r>
          </w:p>
          <w:p w14:paraId="12A456FB" w14:textId="77777777" w:rsidR="007F780E" w:rsidRPr="00BA5287" w:rsidRDefault="007F780E" w:rsidP="00F8698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Obszaru objętego planem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98824" w14:textId="77777777" w:rsidR="007F780E" w:rsidRPr="00BA5287" w:rsidRDefault="007F780E" w:rsidP="00F8698C">
            <w:pPr>
              <w:pStyle w:val="1mpzp0"/>
              <w:tabs>
                <w:tab w:val="clear" w:pos="567"/>
                <w:tab w:val="left" w:pos="0"/>
              </w:tabs>
              <w:spacing w:before="0"/>
              <w:ind w:left="0" w:firstLine="0"/>
              <w:rPr>
                <w:strike/>
                <w:color w:val="auto"/>
                <w:sz w:val="20"/>
                <w:szCs w:val="20"/>
              </w:rPr>
            </w:pPr>
            <w:r w:rsidRPr="00BA5287">
              <w:rPr>
                <w:b/>
                <w:bCs/>
                <w:color w:val="auto"/>
                <w:sz w:val="20"/>
                <w:szCs w:val="20"/>
              </w:rPr>
              <w:t>§ 24</w:t>
            </w:r>
            <w:r w:rsidRPr="00BA5287">
              <w:rPr>
                <w:color w:val="auto"/>
                <w:sz w:val="20"/>
                <w:szCs w:val="20"/>
              </w:rPr>
              <w:t>. Określa się stawkę procentową, o której mowa w art. 36 ust. 4 ustawy o planowaniu i zagospodarowaniu przestrzennym:</w:t>
            </w:r>
          </w:p>
          <w:p w14:paraId="13D8A652" w14:textId="77777777" w:rsidR="007F780E" w:rsidRPr="00BA5287" w:rsidRDefault="007F780E" w:rsidP="007F780E">
            <w:pPr>
              <w:pStyle w:val="Styl1"/>
              <w:numPr>
                <w:ilvl w:val="0"/>
                <w:numId w:val="10"/>
              </w:numPr>
              <w:tabs>
                <w:tab w:val="left" w:pos="214"/>
              </w:tabs>
              <w:ind w:left="0" w:firstLine="0"/>
              <w:rPr>
                <w:color w:val="auto"/>
                <w:sz w:val="20"/>
                <w:szCs w:val="20"/>
              </w:rPr>
            </w:pPr>
            <w:r w:rsidRPr="00BA5287">
              <w:rPr>
                <w:color w:val="auto"/>
                <w:sz w:val="20"/>
                <w:szCs w:val="20"/>
              </w:rPr>
              <w:t xml:space="preserve">tereny zabudowy mieszkaniowej jednorodzinnej, oznaczone symbolami: </w:t>
            </w:r>
            <w:r w:rsidRPr="00BA5287">
              <w:rPr>
                <w:b/>
                <w:bCs/>
                <w:color w:val="auto"/>
                <w:sz w:val="20"/>
                <w:szCs w:val="20"/>
              </w:rPr>
              <w:t>1MN</w:t>
            </w:r>
            <w:r w:rsidRPr="00BA5287">
              <w:rPr>
                <w:color w:val="auto"/>
                <w:sz w:val="20"/>
                <w:szCs w:val="20"/>
              </w:rPr>
              <w:t xml:space="preserve">, </w:t>
            </w:r>
            <w:r w:rsidRPr="00BA5287">
              <w:rPr>
                <w:b/>
                <w:bCs/>
                <w:color w:val="auto"/>
                <w:sz w:val="20"/>
                <w:szCs w:val="20"/>
              </w:rPr>
              <w:t>2MN</w:t>
            </w:r>
            <w:r w:rsidRPr="00BA5287">
              <w:rPr>
                <w:color w:val="auto"/>
                <w:sz w:val="20"/>
                <w:szCs w:val="20"/>
              </w:rPr>
              <w:t xml:space="preserve">, </w:t>
            </w:r>
            <w:r w:rsidRPr="00BA5287">
              <w:rPr>
                <w:b/>
                <w:bCs/>
                <w:color w:val="auto"/>
                <w:sz w:val="20"/>
                <w:szCs w:val="20"/>
              </w:rPr>
              <w:t>3MN</w:t>
            </w:r>
            <w:r w:rsidRPr="00BA5287">
              <w:rPr>
                <w:color w:val="auto"/>
                <w:sz w:val="20"/>
                <w:szCs w:val="20"/>
              </w:rPr>
              <w:t xml:space="preserve">, </w:t>
            </w:r>
            <w:r w:rsidRPr="00BA5287">
              <w:rPr>
                <w:b/>
                <w:bCs/>
                <w:color w:val="auto"/>
                <w:sz w:val="20"/>
                <w:szCs w:val="20"/>
              </w:rPr>
              <w:t>4MN</w:t>
            </w:r>
            <w:r w:rsidRPr="00BA5287">
              <w:rPr>
                <w:color w:val="auto"/>
                <w:sz w:val="20"/>
                <w:szCs w:val="20"/>
              </w:rPr>
              <w:t xml:space="preserve">, </w:t>
            </w:r>
            <w:r w:rsidRPr="00BA5287">
              <w:rPr>
                <w:b/>
                <w:bCs/>
                <w:color w:val="auto"/>
                <w:sz w:val="20"/>
                <w:szCs w:val="20"/>
              </w:rPr>
              <w:t>5MN</w:t>
            </w:r>
            <w:r w:rsidRPr="00BA5287">
              <w:rPr>
                <w:color w:val="auto"/>
                <w:sz w:val="20"/>
                <w:szCs w:val="20"/>
              </w:rPr>
              <w:t xml:space="preserve">, </w:t>
            </w:r>
            <w:r w:rsidRPr="00BA5287">
              <w:rPr>
                <w:b/>
                <w:bCs/>
                <w:color w:val="auto"/>
                <w:sz w:val="20"/>
                <w:szCs w:val="20"/>
              </w:rPr>
              <w:t>6MN</w:t>
            </w:r>
            <w:r w:rsidRPr="00BA5287">
              <w:rPr>
                <w:color w:val="auto"/>
                <w:sz w:val="20"/>
                <w:szCs w:val="20"/>
              </w:rPr>
              <w:t xml:space="preserve">, </w:t>
            </w:r>
            <w:r w:rsidRPr="00BA5287">
              <w:rPr>
                <w:b/>
                <w:bCs/>
                <w:color w:val="auto"/>
                <w:sz w:val="20"/>
                <w:szCs w:val="20"/>
              </w:rPr>
              <w:t>7MN</w:t>
            </w:r>
            <w:r w:rsidRPr="00BA5287">
              <w:rPr>
                <w:color w:val="auto"/>
                <w:sz w:val="20"/>
                <w:szCs w:val="20"/>
              </w:rPr>
              <w:t xml:space="preserve">, </w:t>
            </w:r>
            <w:r w:rsidRPr="00BA5287">
              <w:rPr>
                <w:b/>
                <w:bCs/>
                <w:color w:val="auto"/>
                <w:sz w:val="20"/>
                <w:szCs w:val="20"/>
              </w:rPr>
              <w:t>8MN</w:t>
            </w:r>
            <w:r w:rsidRPr="00BA5287">
              <w:rPr>
                <w:color w:val="auto"/>
                <w:sz w:val="20"/>
                <w:szCs w:val="20"/>
              </w:rPr>
              <w:t xml:space="preserve"> w wysokości 5%;</w:t>
            </w:r>
          </w:p>
          <w:p w14:paraId="79715813" w14:textId="77777777" w:rsidR="007F780E" w:rsidRPr="00BA5287" w:rsidRDefault="007F780E" w:rsidP="007F780E">
            <w:pPr>
              <w:pStyle w:val="Styl1"/>
              <w:numPr>
                <w:ilvl w:val="0"/>
                <w:numId w:val="10"/>
              </w:numPr>
              <w:tabs>
                <w:tab w:val="left" w:pos="214"/>
              </w:tabs>
              <w:ind w:left="0" w:firstLine="0"/>
              <w:rPr>
                <w:color w:val="auto"/>
                <w:sz w:val="20"/>
                <w:szCs w:val="20"/>
              </w:rPr>
            </w:pPr>
            <w:r w:rsidRPr="00BA5287">
              <w:rPr>
                <w:color w:val="auto"/>
                <w:sz w:val="20"/>
                <w:szCs w:val="20"/>
              </w:rPr>
              <w:t xml:space="preserve">teren zabudowy mieszkaniowej wielorodzinnej, oznaczony symbolem: </w:t>
            </w:r>
            <w:r w:rsidRPr="00BA5287">
              <w:rPr>
                <w:b/>
                <w:bCs/>
                <w:color w:val="auto"/>
                <w:sz w:val="20"/>
                <w:szCs w:val="20"/>
              </w:rPr>
              <w:t>MW</w:t>
            </w:r>
            <w:r w:rsidRPr="00BA5287">
              <w:rPr>
                <w:color w:val="auto"/>
                <w:sz w:val="20"/>
                <w:szCs w:val="20"/>
              </w:rPr>
              <w:t>, w wysokości 1%;</w:t>
            </w:r>
          </w:p>
          <w:p w14:paraId="0C4CCB44" w14:textId="77777777" w:rsidR="007F780E" w:rsidRPr="00BA5287" w:rsidRDefault="007F780E" w:rsidP="00F8698C">
            <w:pPr>
              <w:snapToGrid w:val="0"/>
              <w:spacing w:line="240" w:lineRule="auto"/>
              <w:ind w:right="-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94A4" w14:textId="77777777" w:rsidR="007F780E" w:rsidRPr="00BA5287" w:rsidRDefault="007F780E" w:rsidP="00F8698C">
            <w:pPr>
              <w:snapToGrid w:val="0"/>
              <w:spacing w:line="240" w:lineRule="auto"/>
              <w:ind w:left="-70" w:righ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94679" w14:textId="77777777" w:rsidR="007F780E" w:rsidRPr="00BA5287" w:rsidRDefault="007F780E" w:rsidP="00F8698C">
            <w:pPr>
              <w:snapToGrid w:val="0"/>
              <w:spacing w:line="240" w:lineRule="auto"/>
              <w:ind w:left="-70" w:righ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16334" w14:textId="77777777" w:rsidR="007F780E" w:rsidRPr="00BA5287" w:rsidRDefault="007F780E" w:rsidP="00F8698C">
            <w:pPr>
              <w:snapToGrid w:val="0"/>
              <w:spacing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9429" w14:textId="77777777" w:rsidR="007F780E" w:rsidRPr="00BA5287" w:rsidRDefault="007F780E" w:rsidP="00F8698C">
            <w:pPr>
              <w:snapToGrid w:val="0"/>
              <w:spacing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BD3AB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b/>
                <w:sz w:val="20"/>
                <w:szCs w:val="20"/>
              </w:rPr>
              <w:t>Uwaga nieuwzględniona</w:t>
            </w:r>
            <w:r w:rsidRPr="00BA528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8541ABE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Burmistrz jako organ sporządzający projekt planu proponuje wysokość stawki procentowej opłaty planistycznej.</w:t>
            </w:r>
          </w:p>
          <w:p w14:paraId="0D92B9C7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Proponowana stawka została określona przy zachowaniu zasady proporcjonalności by nadmiernie nie ograniczać i nakładać nieuzasadnionych obowiązków na właścicieli gruntów.</w:t>
            </w:r>
          </w:p>
          <w:p w14:paraId="50EDB719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Stawka procentowa służy do naliczenia opłaty planistycznej w przypadku zbywania gruntu objętego planem, z tytułu wzrostu wartości związanej z uchwaleniem tego planu.</w:t>
            </w:r>
          </w:p>
          <w:p w14:paraId="4A960F93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>Opłatę planistyczną nalicza się w ciągu 5 lat od dnia uchwalenia planu.</w:t>
            </w:r>
          </w:p>
          <w:p w14:paraId="79E05DE7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287">
              <w:rPr>
                <w:rFonts w:ascii="Times New Roman" w:hAnsi="Times New Roman"/>
                <w:sz w:val="20"/>
                <w:szCs w:val="20"/>
              </w:rPr>
              <w:t xml:space="preserve">Ustalenie wyższej stawki  planistycznej powoduje sytuację, że właściciele terenów czekają aż minie okres 5 lat i dopiero wówczas zbywają nieruchomości. Plan obejmuje część terenów, która jest niezainwestowana, a biorąc pod uwagę zainteresowanie mieszkańców nowymi terenami mieszkaniowymi i inwestycyjnymi, pożądanym jest by tereny te zostały zaktywizowane przed upływem 5 lat od uchwalenia planu. </w:t>
            </w:r>
          </w:p>
          <w:p w14:paraId="2F7F6F83" w14:textId="77777777" w:rsidR="007F780E" w:rsidRPr="00BA5287" w:rsidRDefault="007F780E" w:rsidP="00F869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CE5ABE2" w14:textId="77777777" w:rsidR="00490DD2" w:rsidRPr="00BA5287" w:rsidRDefault="00490DD2" w:rsidP="00630FE0">
      <w:pPr>
        <w:spacing w:line="360" w:lineRule="auto"/>
        <w:ind w:left="142"/>
        <w:jc w:val="center"/>
        <w:rPr>
          <w:rFonts w:ascii="Times New Roman" w:hAnsi="Times New Roman"/>
        </w:rPr>
      </w:pPr>
    </w:p>
    <w:p w14:paraId="11FFE82D" w14:textId="77777777" w:rsidR="00490DD2" w:rsidRPr="00BA5287" w:rsidRDefault="00490DD2" w:rsidP="00630FE0">
      <w:pPr>
        <w:spacing w:line="360" w:lineRule="auto"/>
        <w:ind w:left="142"/>
        <w:jc w:val="center"/>
        <w:rPr>
          <w:rFonts w:ascii="Times New Roman" w:hAnsi="Times New Roman"/>
        </w:rPr>
      </w:pPr>
    </w:p>
    <w:sectPr w:rsidR="00490DD2" w:rsidRPr="00BA5287" w:rsidSect="004B34E8">
      <w:footerReference w:type="default" r:id="rId9"/>
      <w:pgSz w:w="16838" w:h="11906" w:orient="landscape"/>
      <w:pgMar w:top="1559" w:right="1106" w:bottom="624" w:left="1559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AC0FC" w14:textId="77777777" w:rsidR="00147330" w:rsidRDefault="00147330">
      <w:pPr>
        <w:spacing w:after="0" w:line="240" w:lineRule="auto"/>
      </w:pPr>
      <w:r>
        <w:separator/>
      </w:r>
    </w:p>
  </w:endnote>
  <w:endnote w:type="continuationSeparator" w:id="0">
    <w:p w14:paraId="5BFC6313" w14:textId="77777777" w:rsidR="00147330" w:rsidRDefault="0014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F2638" w14:textId="77777777" w:rsidR="004E33F9" w:rsidRPr="00605272" w:rsidRDefault="004E33F9">
    <w:pPr>
      <w:pStyle w:val="Stopka"/>
      <w:jc w:val="center"/>
      <w:rPr>
        <w:sz w:val="20"/>
        <w:szCs w:val="20"/>
      </w:rPr>
    </w:pPr>
    <w:r w:rsidRPr="00605272">
      <w:rPr>
        <w:sz w:val="20"/>
        <w:szCs w:val="20"/>
      </w:rPr>
      <w:fldChar w:fldCharType="begin"/>
    </w:r>
    <w:r w:rsidRPr="00605272">
      <w:rPr>
        <w:sz w:val="20"/>
        <w:szCs w:val="20"/>
      </w:rPr>
      <w:instrText>PAGE   \* MERGEFORMAT</w:instrText>
    </w:r>
    <w:r w:rsidRPr="00605272">
      <w:rPr>
        <w:sz w:val="20"/>
        <w:szCs w:val="20"/>
      </w:rPr>
      <w:fldChar w:fldCharType="separate"/>
    </w:r>
    <w:r w:rsidR="00BA5287">
      <w:rPr>
        <w:noProof/>
        <w:sz w:val="20"/>
        <w:szCs w:val="20"/>
      </w:rPr>
      <w:t>1</w:t>
    </w:r>
    <w:r w:rsidRPr="00605272">
      <w:rPr>
        <w:sz w:val="20"/>
        <w:szCs w:val="20"/>
      </w:rPr>
      <w:fldChar w:fldCharType="end"/>
    </w:r>
  </w:p>
  <w:p w14:paraId="3DD9F973" w14:textId="77777777" w:rsidR="004E33F9" w:rsidRDefault="004E33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24524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7BDD952E" w14:textId="77777777" w:rsidR="004B34E8" w:rsidRPr="001B78AA" w:rsidRDefault="004B34E8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1B78AA">
          <w:rPr>
            <w:rFonts w:ascii="Times New Roman" w:hAnsi="Times New Roman"/>
            <w:sz w:val="20"/>
            <w:szCs w:val="20"/>
          </w:rPr>
          <w:fldChar w:fldCharType="begin"/>
        </w:r>
        <w:r w:rsidRPr="001B78A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B78AA">
          <w:rPr>
            <w:rFonts w:ascii="Times New Roman" w:hAnsi="Times New Roman"/>
            <w:sz w:val="20"/>
            <w:szCs w:val="20"/>
          </w:rPr>
          <w:fldChar w:fldCharType="separate"/>
        </w:r>
        <w:r w:rsidR="00BA5287">
          <w:rPr>
            <w:rFonts w:ascii="Times New Roman" w:hAnsi="Times New Roman"/>
            <w:noProof/>
            <w:sz w:val="20"/>
            <w:szCs w:val="20"/>
          </w:rPr>
          <w:t>10</w:t>
        </w:r>
        <w:r w:rsidRPr="001B78A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EB104F0" w14:textId="77777777" w:rsidR="004B34E8" w:rsidRDefault="004B34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824F7" w14:textId="77777777" w:rsidR="00147330" w:rsidRDefault="00147330">
      <w:pPr>
        <w:spacing w:after="0" w:line="240" w:lineRule="auto"/>
      </w:pPr>
      <w:r>
        <w:separator/>
      </w:r>
    </w:p>
  </w:footnote>
  <w:footnote w:type="continuationSeparator" w:id="0">
    <w:p w14:paraId="317D95B3" w14:textId="77777777" w:rsidR="00147330" w:rsidRDefault="0014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A8E41" w14:textId="77777777" w:rsidR="004E33F9" w:rsidRDefault="004E33F9">
    <w:pPr>
      <w:pStyle w:val="Nagwek"/>
      <w:jc w:val="right"/>
    </w:pPr>
    <w:r w:rsidRPr="00D409C4">
      <w:rPr>
        <w:sz w:val="20"/>
        <w:szCs w:val="20"/>
      </w:rP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mpzp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1mpzp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-mpzp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74C6A9E"/>
    <w:multiLevelType w:val="hybridMultilevel"/>
    <w:tmpl w:val="1B3E8C9C"/>
    <w:lvl w:ilvl="0" w:tplc="C32ACA06">
      <w:start w:val="1"/>
      <w:numFmt w:val="lowerLetter"/>
      <w:lvlText w:val="%1)"/>
      <w:lvlJc w:val="left"/>
      <w:pPr>
        <w:ind w:left="1146" w:hanging="360"/>
      </w:pPr>
      <w:rPr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64232DD"/>
    <w:multiLevelType w:val="hybridMultilevel"/>
    <w:tmpl w:val="F0A0DB5E"/>
    <w:lvl w:ilvl="0" w:tplc="0000004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3D7479E"/>
    <w:multiLevelType w:val="hybridMultilevel"/>
    <w:tmpl w:val="099A9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30BB5"/>
    <w:multiLevelType w:val="hybridMultilevel"/>
    <w:tmpl w:val="EF1A7CF2"/>
    <w:lvl w:ilvl="0" w:tplc="24183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64EDC"/>
    <w:multiLevelType w:val="hybridMultilevel"/>
    <w:tmpl w:val="40B6FC9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D3CC6"/>
    <w:multiLevelType w:val="hybridMultilevel"/>
    <w:tmpl w:val="13808B98"/>
    <w:lvl w:ilvl="0" w:tplc="948C6AA0">
      <w:start w:val="1"/>
      <w:numFmt w:val="lowerLetter"/>
      <w:lvlText w:val="%1)"/>
      <w:lvlJc w:val="left"/>
      <w:pPr>
        <w:ind w:left="3763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E882B9C"/>
    <w:multiLevelType w:val="hybridMultilevel"/>
    <w:tmpl w:val="995A8F06"/>
    <w:lvl w:ilvl="0" w:tplc="51268D0C">
      <w:start w:val="1"/>
      <w:numFmt w:val="decimal"/>
      <w:lvlText w:val="%1)"/>
      <w:lvlJc w:val="left"/>
      <w:pPr>
        <w:ind w:left="107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93B2960"/>
    <w:multiLevelType w:val="hybridMultilevel"/>
    <w:tmpl w:val="CE227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D2"/>
    <w:rsid w:val="00013A53"/>
    <w:rsid w:val="000D70A5"/>
    <w:rsid w:val="00131696"/>
    <w:rsid w:val="00147330"/>
    <w:rsid w:val="001C548B"/>
    <w:rsid w:val="001C7BD6"/>
    <w:rsid w:val="001D7DCC"/>
    <w:rsid w:val="001E65B0"/>
    <w:rsid w:val="00227B68"/>
    <w:rsid w:val="00252174"/>
    <w:rsid w:val="002630EB"/>
    <w:rsid w:val="00307B5E"/>
    <w:rsid w:val="00357C75"/>
    <w:rsid w:val="003742D8"/>
    <w:rsid w:val="00391C2F"/>
    <w:rsid w:val="00437069"/>
    <w:rsid w:val="00490DD2"/>
    <w:rsid w:val="004A6F20"/>
    <w:rsid w:val="004B2B2F"/>
    <w:rsid w:val="004B34E8"/>
    <w:rsid w:val="004E33F9"/>
    <w:rsid w:val="005A28D8"/>
    <w:rsid w:val="00630FE0"/>
    <w:rsid w:val="00646542"/>
    <w:rsid w:val="006B5CBE"/>
    <w:rsid w:val="006C698C"/>
    <w:rsid w:val="006D6F29"/>
    <w:rsid w:val="006E5669"/>
    <w:rsid w:val="00754966"/>
    <w:rsid w:val="00760992"/>
    <w:rsid w:val="007F2D4B"/>
    <w:rsid w:val="007F780E"/>
    <w:rsid w:val="00801E61"/>
    <w:rsid w:val="00801EF9"/>
    <w:rsid w:val="00802DA1"/>
    <w:rsid w:val="008D2E6A"/>
    <w:rsid w:val="0093281A"/>
    <w:rsid w:val="00937A4B"/>
    <w:rsid w:val="00951A13"/>
    <w:rsid w:val="009942A6"/>
    <w:rsid w:val="009B2804"/>
    <w:rsid w:val="00A03158"/>
    <w:rsid w:val="00A20B32"/>
    <w:rsid w:val="00A535C0"/>
    <w:rsid w:val="00A776E7"/>
    <w:rsid w:val="00AF786E"/>
    <w:rsid w:val="00B06F73"/>
    <w:rsid w:val="00B45D33"/>
    <w:rsid w:val="00BA1A73"/>
    <w:rsid w:val="00BA5287"/>
    <w:rsid w:val="00BB352B"/>
    <w:rsid w:val="00C047E6"/>
    <w:rsid w:val="00C36235"/>
    <w:rsid w:val="00C86E59"/>
    <w:rsid w:val="00CE7F8F"/>
    <w:rsid w:val="00CF0C22"/>
    <w:rsid w:val="00CF6A5E"/>
    <w:rsid w:val="00D1703A"/>
    <w:rsid w:val="00D210A3"/>
    <w:rsid w:val="00D37A03"/>
    <w:rsid w:val="00D511D5"/>
    <w:rsid w:val="00D80996"/>
    <w:rsid w:val="00D90978"/>
    <w:rsid w:val="00E87B52"/>
    <w:rsid w:val="00E97CB6"/>
    <w:rsid w:val="00EA41C4"/>
    <w:rsid w:val="00ED59B4"/>
    <w:rsid w:val="00ED7449"/>
    <w:rsid w:val="00EF3208"/>
    <w:rsid w:val="00EF5D0D"/>
    <w:rsid w:val="00F37BBA"/>
    <w:rsid w:val="00FA06B4"/>
    <w:rsid w:val="00FB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6013"/>
  <w15:chartTrackingRefBased/>
  <w15:docId w15:val="{3CCDD95E-04AA-4B01-BC34-F5904CFE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DD2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5D0D"/>
    <w:pPr>
      <w:keepNext/>
      <w:numPr>
        <w:numId w:val="2"/>
      </w:numPr>
      <w:spacing w:after="0" w:line="360" w:lineRule="auto"/>
      <w:jc w:val="center"/>
      <w:outlineLvl w:val="0"/>
    </w:pPr>
    <w:rPr>
      <w:rFonts w:ascii="Arial" w:eastAsia="Times New Roman" w:hAnsi="Arial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F5D0D"/>
    <w:pPr>
      <w:keepNext/>
      <w:numPr>
        <w:ilvl w:val="1"/>
        <w:numId w:val="2"/>
      </w:numPr>
      <w:spacing w:after="0" w:line="360" w:lineRule="auto"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937A4B"/>
    <w:pPr>
      <w:keepNext/>
      <w:widowControl w:val="0"/>
      <w:tabs>
        <w:tab w:val="num" w:pos="0"/>
      </w:tabs>
      <w:spacing w:after="0" w:line="240" w:lineRule="auto"/>
      <w:ind w:left="720" w:hanging="720"/>
      <w:jc w:val="center"/>
      <w:outlineLvl w:val="2"/>
    </w:pPr>
    <w:rPr>
      <w:rFonts w:ascii="Arial" w:eastAsia="SimSun" w:hAnsi="Arial" w:cs="Arial"/>
      <w:b/>
      <w:bCs/>
      <w:kern w:val="1"/>
      <w:lang w:eastAsia="hi-IN" w:bidi="hi-IN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937A4B"/>
    <w:pPr>
      <w:keepNext/>
      <w:widowControl w:val="0"/>
      <w:tabs>
        <w:tab w:val="num" w:pos="0"/>
      </w:tabs>
      <w:spacing w:after="0" w:line="240" w:lineRule="auto"/>
      <w:ind w:left="864" w:hanging="864"/>
      <w:jc w:val="center"/>
      <w:outlineLvl w:val="3"/>
    </w:pPr>
    <w:rPr>
      <w:rFonts w:ascii="Arial" w:eastAsia="SimSun" w:hAnsi="Arial" w:cs="Arial"/>
      <w:b/>
      <w:bCs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90D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90DD2"/>
    <w:rPr>
      <w:rFonts w:ascii="Calibri" w:eastAsia="Calibri" w:hAnsi="Calibri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490DD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90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DD2"/>
    <w:rPr>
      <w:rFonts w:ascii="Calibri" w:eastAsia="Calibri" w:hAnsi="Calibri" w:cs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09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0992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0992"/>
    <w:rPr>
      <w:vertAlign w:val="superscript"/>
    </w:rPr>
  </w:style>
  <w:style w:type="character" w:customStyle="1" w:styleId="warheader">
    <w:name w:val="war_header"/>
    <w:basedOn w:val="Domylnaczcionkaakapitu"/>
    <w:rsid w:val="00FB7069"/>
  </w:style>
  <w:style w:type="paragraph" w:styleId="NormalnyWeb">
    <w:name w:val="Normal (Web)"/>
    <w:basedOn w:val="Normalny"/>
    <w:uiPriority w:val="99"/>
    <w:semiHidden/>
    <w:unhideWhenUsed/>
    <w:rsid w:val="00C047E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7E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info-list-value-uzasadnienie">
    <w:name w:val="info-list-value-uzasadnienie"/>
    <w:basedOn w:val="Domylnaczcionkaakapitu"/>
    <w:rsid w:val="00C047E6"/>
  </w:style>
  <w:style w:type="paragraph" w:styleId="Tekstdymka">
    <w:name w:val="Balloon Text"/>
    <w:basedOn w:val="Normalny"/>
    <w:link w:val="TekstdymkaZnak"/>
    <w:uiPriority w:val="99"/>
    <w:semiHidden/>
    <w:unhideWhenUsed/>
    <w:rsid w:val="00C04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7E6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2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6235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EF5D0D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F5D0D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937A4B"/>
    <w:rPr>
      <w:rFonts w:ascii="Arial" w:eastAsia="SimSun" w:hAnsi="Arial" w:cs="Arial"/>
      <w:b/>
      <w:bCs/>
      <w:kern w:val="1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rsid w:val="00937A4B"/>
    <w:rPr>
      <w:rFonts w:ascii="Arial" w:eastAsia="SimSun" w:hAnsi="Arial" w:cs="Arial"/>
      <w:b/>
      <w:bCs/>
      <w:kern w:val="1"/>
      <w:lang w:eastAsia="hi-IN" w:bidi="hi-IN"/>
    </w:rPr>
  </w:style>
  <w:style w:type="paragraph" w:customStyle="1" w:styleId="1mpzp0">
    <w:name w:val="§1_mpzp"/>
    <w:basedOn w:val="Normalny"/>
    <w:link w:val="1mpzpZnak"/>
    <w:uiPriority w:val="99"/>
    <w:rsid w:val="00937A4B"/>
    <w:pPr>
      <w:widowControl w:val="0"/>
      <w:tabs>
        <w:tab w:val="left" w:pos="567"/>
      </w:tabs>
      <w:spacing w:before="120" w:after="0" w:line="240" w:lineRule="auto"/>
      <w:ind w:left="1211" w:hanging="360"/>
      <w:jc w:val="both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character" w:customStyle="1" w:styleId="1mpzpZnak">
    <w:name w:val="§1_mpzp Znak"/>
    <w:link w:val="1mpzp0"/>
    <w:uiPriority w:val="99"/>
    <w:locked/>
    <w:rsid w:val="00937A4B"/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4E33F9"/>
    <w:pPr>
      <w:widowControl w:val="0"/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4E33F9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customStyle="1" w:styleId="2mpzp">
    <w:name w:val="2._mpzp"/>
    <w:basedOn w:val="Normalny"/>
    <w:uiPriority w:val="99"/>
    <w:rsid w:val="00802DA1"/>
    <w:pPr>
      <w:widowControl w:val="0"/>
      <w:numPr>
        <w:ilvl w:val="1"/>
        <w:numId w:val="7"/>
      </w:numPr>
      <w:tabs>
        <w:tab w:val="clear" w:pos="0"/>
        <w:tab w:val="left" w:pos="993"/>
      </w:tabs>
      <w:spacing w:after="0" w:line="240" w:lineRule="auto"/>
      <w:ind w:left="1425" w:hanging="360"/>
      <w:jc w:val="both"/>
    </w:pPr>
    <w:rPr>
      <w:rFonts w:ascii="Times New Roman" w:eastAsia="SimSun" w:hAnsi="Times New Roman"/>
      <w:color w:val="000000"/>
      <w:kern w:val="1"/>
      <w:sz w:val="24"/>
      <w:szCs w:val="24"/>
      <w:lang w:eastAsia="hi-IN" w:bidi="hi-IN"/>
    </w:rPr>
  </w:style>
  <w:style w:type="paragraph" w:customStyle="1" w:styleId="1mpzp">
    <w:name w:val="1)_mpzp"/>
    <w:basedOn w:val="Normalny"/>
    <w:link w:val="1mpzpZnak0"/>
    <w:uiPriority w:val="99"/>
    <w:rsid w:val="00802DA1"/>
    <w:pPr>
      <w:widowControl w:val="0"/>
      <w:numPr>
        <w:ilvl w:val="2"/>
        <w:numId w:val="7"/>
      </w:numPr>
      <w:spacing w:after="0" w:line="240" w:lineRule="auto"/>
      <w:jc w:val="both"/>
    </w:pPr>
    <w:rPr>
      <w:rFonts w:ascii="Times New Roman" w:eastAsia="SimSun" w:hAnsi="Times New Roman"/>
      <w:color w:val="000000"/>
      <w:kern w:val="1"/>
      <w:sz w:val="24"/>
      <w:szCs w:val="24"/>
      <w:lang w:eastAsia="hi-IN" w:bidi="hi-IN"/>
    </w:rPr>
  </w:style>
  <w:style w:type="character" w:customStyle="1" w:styleId="1mpzpZnak0">
    <w:name w:val="1)_mpzp Znak"/>
    <w:link w:val="1mpzp"/>
    <w:uiPriority w:val="99"/>
    <w:locked/>
    <w:rsid w:val="00802DA1"/>
    <w:rPr>
      <w:rFonts w:ascii="Times New Roman" w:eastAsia="SimSu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-mpzp">
    <w:name w:val="-_mpzp"/>
    <w:basedOn w:val="Normalny"/>
    <w:uiPriority w:val="99"/>
    <w:rsid w:val="00802DA1"/>
    <w:pPr>
      <w:widowControl w:val="0"/>
      <w:numPr>
        <w:ilvl w:val="4"/>
        <w:numId w:val="7"/>
      </w:numPr>
      <w:spacing w:after="0" w:line="240" w:lineRule="auto"/>
      <w:ind w:left="3585" w:hanging="360"/>
      <w:jc w:val="both"/>
    </w:pPr>
    <w:rPr>
      <w:rFonts w:ascii="Times New Roman" w:eastAsia="SimSun" w:hAnsi="Times New Roman"/>
      <w:color w:val="000000"/>
      <w:kern w:val="24"/>
      <w:sz w:val="24"/>
      <w:szCs w:val="24"/>
      <w:lang w:eastAsia="hi-IN" w:bidi="hi-IN"/>
    </w:rPr>
  </w:style>
  <w:style w:type="paragraph" w:customStyle="1" w:styleId="Styl1">
    <w:name w:val="Styl1"/>
    <w:basedOn w:val="1mpzp0"/>
    <w:uiPriority w:val="99"/>
    <w:rsid w:val="00802DA1"/>
    <w:pPr>
      <w:tabs>
        <w:tab w:val="clear" w:pos="567"/>
      </w:tabs>
      <w:spacing w:before="0"/>
      <w:ind w:left="11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2432</Words>
  <Characters>14597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Mendel</dc:creator>
  <cp:keywords/>
  <dc:description/>
  <cp:lastModifiedBy>Ewa Mendel</cp:lastModifiedBy>
  <cp:revision>4</cp:revision>
  <dcterms:created xsi:type="dcterms:W3CDTF">2022-06-09T10:47:00Z</dcterms:created>
  <dcterms:modified xsi:type="dcterms:W3CDTF">2022-06-09T12:47:00Z</dcterms:modified>
</cp:coreProperties>
</file>