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A1223" w14:textId="20662143" w:rsidR="00EF5D0D" w:rsidRPr="00705CD2" w:rsidRDefault="00EF5D0D" w:rsidP="00EF5D0D">
      <w:pPr>
        <w:pStyle w:val="Nagwek1"/>
        <w:tabs>
          <w:tab w:val="left" w:pos="5954"/>
        </w:tabs>
        <w:suppressAutoHyphens w:val="0"/>
        <w:autoSpaceDE w:val="0"/>
        <w:spacing w:line="276" w:lineRule="auto"/>
        <w:ind w:left="5103" w:right="696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705CD2">
        <w:rPr>
          <w:rFonts w:ascii="Times New Roman" w:hAnsi="Times New Roman"/>
          <w:b w:val="0"/>
          <w:sz w:val="24"/>
          <w:szCs w:val="24"/>
        </w:rPr>
        <w:t>Wysoka,</w:t>
      </w:r>
      <w:r>
        <w:rPr>
          <w:rFonts w:ascii="Times New Roman" w:hAnsi="Times New Roman"/>
          <w:b w:val="0"/>
          <w:sz w:val="24"/>
          <w:szCs w:val="24"/>
        </w:rPr>
        <w:t xml:space="preserve"> 09.06.</w:t>
      </w:r>
      <w:r w:rsidRPr="00705CD2">
        <w:rPr>
          <w:rFonts w:ascii="Times New Roman" w:hAnsi="Times New Roman"/>
          <w:b w:val="0"/>
          <w:sz w:val="24"/>
          <w:szCs w:val="24"/>
        </w:rPr>
        <w:t>2022 r.</w:t>
      </w:r>
    </w:p>
    <w:p w14:paraId="3816C76B" w14:textId="77777777" w:rsidR="00EF5D0D" w:rsidRPr="00705CD2" w:rsidRDefault="00EF5D0D" w:rsidP="00EF5D0D">
      <w:pPr>
        <w:jc w:val="center"/>
        <w:rPr>
          <w:rFonts w:ascii="Times New Roman" w:hAnsi="Times New Roman"/>
          <w:sz w:val="24"/>
          <w:szCs w:val="24"/>
        </w:rPr>
      </w:pPr>
    </w:p>
    <w:p w14:paraId="5CED33B4" w14:textId="77777777" w:rsidR="00EF5D0D" w:rsidRPr="00705CD2" w:rsidRDefault="00EF5D0D" w:rsidP="00EF5D0D">
      <w:pPr>
        <w:jc w:val="center"/>
        <w:rPr>
          <w:rFonts w:ascii="Times New Roman" w:hAnsi="Times New Roman"/>
          <w:sz w:val="24"/>
          <w:szCs w:val="24"/>
        </w:rPr>
      </w:pPr>
    </w:p>
    <w:p w14:paraId="2F606061" w14:textId="77777777" w:rsidR="00EF5D0D" w:rsidRPr="00705CD2" w:rsidRDefault="00EF5D0D" w:rsidP="007F3F70">
      <w:pPr>
        <w:jc w:val="center"/>
        <w:rPr>
          <w:rFonts w:ascii="Times New Roman" w:hAnsi="Times New Roman"/>
          <w:sz w:val="24"/>
          <w:szCs w:val="24"/>
        </w:rPr>
      </w:pPr>
    </w:p>
    <w:p w14:paraId="1F5E27CE" w14:textId="77777777" w:rsidR="00EF5D0D" w:rsidRPr="00705CD2" w:rsidRDefault="00EF5D0D" w:rsidP="007F3F70">
      <w:pPr>
        <w:pStyle w:val="Nagwek1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>ROZSTRZYGNIĘCIE</w:t>
      </w:r>
    </w:p>
    <w:p w14:paraId="7A29D702" w14:textId="77777777" w:rsidR="00EF5D0D" w:rsidRPr="00705CD2" w:rsidRDefault="00EF5D0D" w:rsidP="007F3F70">
      <w:pPr>
        <w:pStyle w:val="Nagwek1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>Burmistrza Miasta i Gminy Wysoka</w:t>
      </w:r>
    </w:p>
    <w:p w14:paraId="113B24EA" w14:textId="6BF175DE" w:rsidR="00490DD2" w:rsidRPr="00EF5D0D" w:rsidRDefault="00490DD2" w:rsidP="007F3F70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D0D">
        <w:rPr>
          <w:rFonts w:ascii="Times New Roman" w:hAnsi="Times New Roman"/>
          <w:b/>
          <w:bCs/>
          <w:sz w:val="24"/>
          <w:szCs w:val="24"/>
        </w:rPr>
        <w:t xml:space="preserve">w sprawie uwag złożonych do wyłożonego do publicznego wglądu projektu miejscowego planu zagospodarowania przestrzennego </w:t>
      </w:r>
      <w:r w:rsidR="007F3F70" w:rsidRPr="007F3F70">
        <w:rPr>
          <w:rFonts w:ascii="Times New Roman" w:hAnsi="Times New Roman"/>
          <w:b/>
          <w:bCs/>
          <w:sz w:val="24"/>
          <w:szCs w:val="24"/>
        </w:rPr>
        <w:t>miasta Wysoka w obszarze ul. Dworcowej – rejon ogródków działkowych</w:t>
      </w:r>
    </w:p>
    <w:p w14:paraId="2503F149" w14:textId="1A62F88D" w:rsidR="00490DD2" w:rsidRPr="00801E61" w:rsidRDefault="00490DD2" w:rsidP="00CF51AB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801E61">
        <w:rPr>
          <w:rFonts w:ascii="Times New Roman" w:hAnsi="Times New Roman"/>
          <w:sz w:val="24"/>
          <w:szCs w:val="24"/>
        </w:rPr>
        <w:t>Na podstawie art. 17 pkt 12 ustawy o planowaniu i zagospodarowaniu przestrzennym (Dz.U. z 202</w:t>
      </w:r>
      <w:r w:rsidR="00801E61" w:rsidRPr="00801E61">
        <w:rPr>
          <w:rFonts w:ascii="Times New Roman" w:hAnsi="Times New Roman"/>
          <w:sz w:val="24"/>
          <w:szCs w:val="24"/>
        </w:rPr>
        <w:t>2</w:t>
      </w:r>
      <w:r w:rsidRPr="00801E61">
        <w:rPr>
          <w:rFonts w:ascii="Times New Roman" w:hAnsi="Times New Roman"/>
          <w:sz w:val="24"/>
          <w:szCs w:val="24"/>
        </w:rPr>
        <w:t> r. poz. </w:t>
      </w:r>
      <w:r w:rsidR="00801E61" w:rsidRPr="00801E61">
        <w:rPr>
          <w:rFonts w:ascii="Times New Roman" w:hAnsi="Times New Roman"/>
          <w:sz w:val="24"/>
          <w:szCs w:val="24"/>
        </w:rPr>
        <w:t>50</w:t>
      </w:r>
      <w:r w:rsidRPr="00801E61">
        <w:rPr>
          <w:rFonts w:ascii="Times New Roman" w:hAnsi="Times New Roman"/>
          <w:sz w:val="24"/>
          <w:szCs w:val="24"/>
        </w:rPr>
        <w:t xml:space="preserve">3), </w:t>
      </w:r>
      <w:r w:rsidRPr="00801E61">
        <w:rPr>
          <w:rFonts w:ascii="Times New Roman" w:hAnsi="Times New Roman"/>
          <w:spacing w:val="4"/>
          <w:sz w:val="24"/>
          <w:szCs w:val="24"/>
        </w:rPr>
        <w:t xml:space="preserve">rozstrzygam </w:t>
      </w:r>
      <w:r w:rsidR="00EF5D0D">
        <w:rPr>
          <w:rFonts w:ascii="Times New Roman" w:hAnsi="Times New Roman"/>
          <w:spacing w:val="4"/>
          <w:sz w:val="24"/>
          <w:szCs w:val="24"/>
        </w:rPr>
        <w:t>co następuje</w:t>
      </w:r>
      <w:r w:rsidRPr="00801E61">
        <w:rPr>
          <w:rFonts w:ascii="Times New Roman" w:hAnsi="Times New Roman"/>
          <w:spacing w:val="4"/>
          <w:sz w:val="24"/>
          <w:szCs w:val="24"/>
        </w:rPr>
        <w:t>.</w:t>
      </w:r>
    </w:p>
    <w:p w14:paraId="234C53EA" w14:textId="77777777" w:rsidR="00490DD2" w:rsidRPr="00801E61" w:rsidRDefault="00490DD2" w:rsidP="007F3F70">
      <w:pPr>
        <w:pStyle w:val="Tekstpodstawowy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23BFC0B" w14:textId="77777777" w:rsidR="00490DD2" w:rsidRPr="00630FE0" w:rsidRDefault="00490DD2" w:rsidP="00AF0202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FE0">
        <w:rPr>
          <w:rFonts w:ascii="Times New Roman" w:hAnsi="Times New Roman"/>
          <w:b/>
          <w:sz w:val="28"/>
          <w:szCs w:val="28"/>
        </w:rPr>
        <w:t>Uzasadnienie</w:t>
      </w:r>
    </w:p>
    <w:p w14:paraId="12410924" w14:textId="062BDC22" w:rsidR="00490DD2" w:rsidRPr="00801E61" w:rsidRDefault="00490DD2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1E61">
        <w:rPr>
          <w:rFonts w:ascii="Times New Roman" w:hAnsi="Times New Roman"/>
          <w:sz w:val="24"/>
          <w:szCs w:val="24"/>
        </w:rPr>
        <w:t xml:space="preserve">Projekt miejscowego planu zagospodarowania przestrzennego </w:t>
      </w:r>
      <w:r w:rsidR="007F3F70" w:rsidRPr="007F3F70">
        <w:rPr>
          <w:rFonts w:ascii="Times New Roman" w:hAnsi="Times New Roman"/>
          <w:sz w:val="24"/>
          <w:szCs w:val="24"/>
        </w:rPr>
        <w:t>miasta Wysoka w</w:t>
      </w:r>
      <w:r w:rsidR="007F3F70">
        <w:rPr>
          <w:rFonts w:ascii="Times New Roman" w:hAnsi="Times New Roman"/>
          <w:sz w:val="24"/>
          <w:szCs w:val="24"/>
        </w:rPr>
        <w:t> </w:t>
      </w:r>
      <w:r w:rsidR="007F3F70" w:rsidRPr="007F3F70">
        <w:rPr>
          <w:rFonts w:ascii="Times New Roman" w:hAnsi="Times New Roman"/>
          <w:sz w:val="24"/>
          <w:szCs w:val="24"/>
        </w:rPr>
        <w:t xml:space="preserve">obszarze ul. Dworcowej – rejon ogródków działkowych </w:t>
      </w:r>
      <w:r w:rsidRPr="00801E61">
        <w:rPr>
          <w:rFonts w:ascii="Times New Roman" w:hAnsi="Times New Roman"/>
          <w:sz w:val="24"/>
          <w:szCs w:val="24"/>
        </w:rPr>
        <w:t>został wyłożony do publiczn</w:t>
      </w:r>
      <w:bookmarkStart w:id="0" w:name="_Hlk3194434"/>
      <w:r w:rsidR="00801E61" w:rsidRPr="00801E61">
        <w:rPr>
          <w:rFonts w:ascii="Times New Roman" w:hAnsi="Times New Roman"/>
          <w:sz w:val="24"/>
          <w:szCs w:val="24"/>
        </w:rPr>
        <w:t>ego wglądu w dniach od</w:t>
      </w:r>
      <w:r w:rsidR="00630FE0">
        <w:rPr>
          <w:rFonts w:ascii="Times New Roman" w:hAnsi="Times New Roman"/>
          <w:sz w:val="24"/>
          <w:szCs w:val="24"/>
        </w:rPr>
        <w:t> </w:t>
      </w:r>
      <w:r w:rsidR="00801E61">
        <w:rPr>
          <w:rFonts w:ascii="Times New Roman" w:hAnsi="Times New Roman"/>
          <w:sz w:val="24"/>
          <w:szCs w:val="24"/>
        </w:rPr>
        <w:t>20</w:t>
      </w:r>
      <w:r w:rsidR="00630FE0">
        <w:rPr>
          <w:rFonts w:ascii="Times New Roman" w:hAnsi="Times New Roman"/>
          <w:sz w:val="24"/>
          <w:szCs w:val="24"/>
        </w:rPr>
        <w:t> </w:t>
      </w:r>
      <w:r w:rsidR="00801E61">
        <w:rPr>
          <w:rFonts w:ascii="Times New Roman" w:hAnsi="Times New Roman"/>
          <w:sz w:val="24"/>
          <w:szCs w:val="24"/>
        </w:rPr>
        <w:t>kwietnia 2022 r. do 12 </w:t>
      </w:r>
      <w:r w:rsidR="00801E61" w:rsidRPr="00801E61">
        <w:rPr>
          <w:rFonts w:ascii="Times New Roman" w:hAnsi="Times New Roman"/>
          <w:sz w:val="24"/>
          <w:szCs w:val="24"/>
        </w:rPr>
        <w:t xml:space="preserve">maja </w:t>
      </w:r>
      <w:bookmarkEnd w:id="0"/>
      <w:r w:rsidR="00801E61" w:rsidRPr="00801E61">
        <w:rPr>
          <w:rFonts w:ascii="Times New Roman" w:hAnsi="Times New Roman"/>
          <w:sz w:val="24"/>
          <w:szCs w:val="24"/>
        </w:rPr>
        <w:t>2022 r.</w:t>
      </w:r>
      <w:r w:rsidRPr="007F2D4B">
        <w:rPr>
          <w:rFonts w:ascii="Times New Roman" w:hAnsi="Times New Roman"/>
          <w:sz w:val="24"/>
          <w:szCs w:val="24"/>
        </w:rPr>
        <w:t xml:space="preserve"> </w:t>
      </w:r>
      <w:r w:rsidR="00ED59B4" w:rsidRPr="007F2D4B">
        <w:rPr>
          <w:rFonts w:ascii="Times New Roman" w:hAnsi="Times New Roman"/>
          <w:sz w:val="24"/>
          <w:szCs w:val="24"/>
        </w:rPr>
        <w:t xml:space="preserve">Dyskusja publiczna odbyła się w dniu 12 </w:t>
      </w:r>
      <w:r w:rsidR="00801E61" w:rsidRPr="007F2D4B">
        <w:rPr>
          <w:rFonts w:ascii="Times New Roman" w:hAnsi="Times New Roman"/>
          <w:sz w:val="24"/>
          <w:szCs w:val="24"/>
        </w:rPr>
        <w:t>maja</w:t>
      </w:r>
      <w:r w:rsidR="00ED59B4" w:rsidRPr="007F2D4B">
        <w:rPr>
          <w:rFonts w:ascii="Times New Roman" w:hAnsi="Times New Roman"/>
          <w:sz w:val="24"/>
          <w:szCs w:val="24"/>
        </w:rPr>
        <w:t xml:space="preserve"> 202</w:t>
      </w:r>
      <w:r w:rsidR="00801E61" w:rsidRPr="007F2D4B">
        <w:rPr>
          <w:rFonts w:ascii="Times New Roman" w:hAnsi="Times New Roman"/>
          <w:sz w:val="24"/>
          <w:szCs w:val="24"/>
        </w:rPr>
        <w:t>2</w:t>
      </w:r>
      <w:r w:rsidR="00ED59B4" w:rsidRPr="007F2D4B">
        <w:rPr>
          <w:rFonts w:ascii="Times New Roman" w:hAnsi="Times New Roman"/>
          <w:sz w:val="24"/>
          <w:szCs w:val="24"/>
        </w:rPr>
        <w:t xml:space="preserve"> r. </w:t>
      </w:r>
      <w:r w:rsidRPr="007F2D4B">
        <w:rPr>
          <w:rFonts w:ascii="Times New Roman" w:hAnsi="Times New Roman"/>
          <w:sz w:val="24"/>
          <w:szCs w:val="24"/>
        </w:rPr>
        <w:t>Uwagi do</w:t>
      </w:r>
      <w:r w:rsidR="00ED59B4" w:rsidRPr="007F2D4B">
        <w:rPr>
          <w:rFonts w:ascii="Times New Roman" w:hAnsi="Times New Roman"/>
          <w:sz w:val="24"/>
          <w:szCs w:val="24"/>
        </w:rPr>
        <w:t> </w:t>
      </w:r>
      <w:r w:rsidRPr="007F2D4B">
        <w:rPr>
          <w:rFonts w:ascii="Times New Roman" w:hAnsi="Times New Roman"/>
          <w:sz w:val="24"/>
          <w:szCs w:val="24"/>
        </w:rPr>
        <w:t xml:space="preserve">projektu planu były przyjmowane w nieprzekraczalnym terminie do dnia </w:t>
      </w:r>
      <w:r w:rsidR="00801E61" w:rsidRPr="007F2D4B">
        <w:rPr>
          <w:rFonts w:ascii="Times New Roman" w:hAnsi="Times New Roman"/>
          <w:sz w:val="24"/>
          <w:szCs w:val="24"/>
        </w:rPr>
        <w:t>27</w:t>
      </w:r>
      <w:r w:rsidRPr="007F2D4B">
        <w:rPr>
          <w:rFonts w:ascii="Times New Roman" w:hAnsi="Times New Roman"/>
          <w:sz w:val="24"/>
          <w:szCs w:val="24"/>
        </w:rPr>
        <w:t> </w:t>
      </w:r>
      <w:r w:rsidR="00801E61" w:rsidRPr="007F2D4B">
        <w:rPr>
          <w:rFonts w:ascii="Times New Roman" w:hAnsi="Times New Roman"/>
          <w:sz w:val="24"/>
          <w:szCs w:val="24"/>
        </w:rPr>
        <w:t>maja</w:t>
      </w:r>
      <w:r w:rsidRPr="007F2D4B">
        <w:rPr>
          <w:rFonts w:ascii="Times New Roman" w:hAnsi="Times New Roman"/>
          <w:sz w:val="24"/>
          <w:szCs w:val="24"/>
        </w:rPr>
        <w:t> 202</w:t>
      </w:r>
      <w:r w:rsidR="00801E61" w:rsidRPr="007F2D4B">
        <w:rPr>
          <w:rFonts w:ascii="Times New Roman" w:hAnsi="Times New Roman"/>
          <w:sz w:val="24"/>
          <w:szCs w:val="24"/>
        </w:rPr>
        <w:t>2</w:t>
      </w:r>
      <w:r w:rsidRPr="007F2D4B">
        <w:rPr>
          <w:rFonts w:ascii="Times New Roman" w:hAnsi="Times New Roman"/>
          <w:sz w:val="24"/>
          <w:szCs w:val="24"/>
        </w:rPr>
        <w:t> r.</w:t>
      </w:r>
    </w:p>
    <w:p w14:paraId="64086711" w14:textId="77777777" w:rsidR="00490DD2" w:rsidRPr="00801E61" w:rsidRDefault="00490DD2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1E61">
        <w:rPr>
          <w:rFonts w:ascii="Times New Roman" w:hAnsi="Times New Roman"/>
          <w:sz w:val="24"/>
          <w:szCs w:val="24"/>
        </w:rPr>
        <w:t xml:space="preserve">W wyznaczonym terminie przyjmowania uwag zostały złożone uwagi. </w:t>
      </w:r>
    </w:p>
    <w:p w14:paraId="25955170" w14:textId="5921935C" w:rsidR="007F2D4B" w:rsidRPr="00705CD2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05CD2">
        <w:rPr>
          <w:rFonts w:ascii="Times New Roman" w:hAnsi="Times New Roman"/>
          <w:sz w:val="24"/>
          <w:szCs w:val="24"/>
        </w:rPr>
        <w:t xml:space="preserve">wagi złożone w wyznaczonym terminie dotyczyły projektu </w:t>
      </w:r>
      <w:r w:rsidRPr="00801E61">
        <w:rPr>
          <w:rFonts w:ascii="Times New Roman" w:hAnsi="Times New Roman"/>
          <w:sz w:val="24"/>
          <w:szCs w:val="24"/>
        </w:rPr>
        <w:t>miejscowego planu zagospodarowania przestrzennego</w:t>
      </w:r>
      <w:r w:rsidRPr="00705CD2">
        <w:rPr>
          <w:rFonts w:ascii="Times New Roman" w:hAnsi="Times New Roman"/>
          <w:sz w:val="24"/>
          <w:szCs w:val="24"/>
        </w:rPr>
        <w:t xml:space="preserve"> oraz sporządzonych opracowań: „Prognozy oddziaływania na środowisko dotyczącej </w:t>
      </w:r>
      <w:r w:rsidRPr="00801E61">
        <w:rPr>
          <w:rFonts w:ascii="Times New Roman" w:hAnsi="Times New Roman"/>
          <w:sz w:val="24"/>
          <w:szCs w:val="24"/>
        </w:rPr>
        <w:t xml:space="preserve">miejscowego planu zagospodarowania przestrzennego </w:t>
      </w:r>
      <w:r w:rsidR="007F3F70" w:rsidRPr="007F3F70">
        <w:rPr>
          <w:rFonts w:ascii="Times New Roman" w:hAnsi="Times New Roman"/>
          <w:sz w:val="24"/>
          <w:szCs w:val="24"/>
        </w:rPr>
        <w:t>miasta Wysoka w obszarze ul. Dworcowej – rejon ogródków działkowych</w:t>
      </w:r>
      <w:r w:rsidRPr="00705CD2">
        <w:rPr>
          <w:rFonts w:ascii="Times New Roman" w:hAnsi="Times New Roman"/>
          <w:sz w:val="24"/>
          <w:szCs w:val="24"/>
        </w:rPr>
        <w:t>” (zwanej dalej „Prognozą</w:t>
      </w:r>
      <w:r>
        <w:rPr>
          <w:rFonts w:ascii="Times New Roman" w:hAnsi="Times New Roman"/>
          <w:sz w:val="24"/>
          <w:szCs w:val="24"/>
        </w:rPr>
        <w:t xml:space="preserve"> środowiskową </w:t>
      </w:r>
      <w:r w:rsidRPr="00705CD2">
        <w:rPr>
          <w:rFonts w:ascii="Times New Roman" w:hAnsi="Times New Roman"/>
          <w:sz w:val="24"/>
          <w:szCs w:val="24"/>
        </w:rPr>
        <w:t>...”), „</w:t>
      </w:r>
      <w:r>
        <w:rPr>
          <w:rFonts w:ascii="Times New Roman" w:hAnsi="Times New Roman"/>
          <w:sz w:val="24"/>
          <w:szCs w:val="24"/>
        </w:rPr>
        <w:t>Prognozy skutków finansowych uchwalenia planu</w:t>
      </w:r>
      <w:r w:rsidRPr="00705CD2">
        <w:rPr>
          <w:rFonts w:ascii="Times New Roman" w:hAnsi="Times New Roman"/>
          <w:sz w:val="24"/>
          <w:szCs w:val="24"/>
        </w:rPr>
        <w:t xml:space="preserve">” </w:t>
      </w:r>
      <w:bookmarkStart w:id="1" w:name="_GoBack"/>
      <w:bookmarkEnd w:id="1"/>
      <w:r w:rsidRPr="00705CD2">
        <w:rPr>
          <w:rFonts w:ascii="Times New Roman" w:hAnsi="Times New Roman"/>
          <w:sz w:val="24"/>
          <w:szCs w:val="24"/>
        </w:rPr>
        <w:t>(zwanej dalej „</w:t>
      </w:r>
      <w:r>
        <w:rPr>
          <w:rFonts w:ascii="Times New Roman" w:hAnsi="Times New Roman"/>
          <w:sz w:val="24"/>
          <w:szCs w:val="24"/>
        </w:rPr>
        <w:t>Prognozą finansową</w:t>
      </w:r>
      <w:r w:rsidRPr="00705CD2">
        <w:rPr>
          <w:rFonts w:ascii="Times New Roman" w:hAnsi="Times New Roman"/>
          <w:sz w:val="24"/>
          <w:szCs w:val="24"/>
        </w:rPr>
        <w:t xml:space="preserve">...”), „Podstawowego opracowania </w:t>
      </w:r>
      <w:proofErr w:type="spellStart"/>
      <w:r w:rsidRPr="00705CD2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705CD2">
        <w:rPr>
          <w:rFonts w:ascii="Times New Roman" w:hAnsi="Times New Roman"/>
          <w:sz w:val="24"/>
          <w:szCs w:val="24"/>
        </w:rPr>
        <w:t xml:space="preserve"> sporządzonego na potrzeby </w:t>
      </w:r>
      <w:r>
        <w:rPr>
          <w:rFonts w:ascii="Times New Roman" w:hAnsi="Times New Roman"/>
          <w:sz w:val="24"/>
          <w:szCs w:val="24"/>
        </w:rPr>
        <w:t xml:space="preserve">projektu </w:t>
      </w:r>
      <w:r w:rsidRPr="00801E61">
        <w:rPr>
          <w:rFonts w:ascii="Times New Roman" w:hAnsi="Times New Roman"/>
          <w:sz w:val="24"/>
          <w:szCs w:val="24"/>
        </w:rPr>
        <w:t xml:space="preserve">miejscowego planu zagospodarowania przestrzennego </w:t>
      </w:r>
      <w:r w:rsidR="00CF51AB">
        <w:rPr>
          <w:rFonts w:ascii="Times New Roman" w:hAnsi="Times New Roman"/>
          <w:sz w:val="24"/>
          <w:szCs w:val="24"/>
        </w:rPr>
        <w:t>miasta Wysoka w obszarze ul. </w:t>
      </w:r>
      <w:r w:rsidR="007F3F70" w:rsidRPr="007F3F70">
        <w:rPr>
          <w:rFonts w:ascii="Times New Roman" w:hAnsi="Times New Roman"/>
          <w:sz w:val="24"/>
          <w:szCs w:val="24"/>
        </w:rPr>
        <w:t>Dworcowej – rejon ogródków działkowych</w:t>
      </w:r>
      <w:r w:rsidRPr="00705CD2">
        <w:rPr>
          <w:rFonts w:ascii="Times New Roman" w:hAnsi="Times New Roman"/>
          <w:sz w:val="24"/>
          <w:szCs w:val="24"/>
        </w:rPr>
        <w:t>” (zwane</w:t>
      </w:r>
      <w:r>
        <w:rPr>
          <w:rFonts w:ascii="Times New Roman" w:hAnsi="Times New Roman"/>
          <w:sz w:val="24"/>
          <w:szCs w:val="24"/>
        </w:rPr>
        <w:t>go</w:t>
      </w:r>
      <w:r w:rsidRPr="00705CD2">
        <w:rPr>
          <w:rFonts w:ascii="Times New Roman" w:hAnsi="Times New Roman"/>
          <w:sz w:val="24"/>
          <w:szCs w:val="24"/>
        </w:rPr>
        <w:t xml:space="preserve"> dalej „Podstawowym opracowaniem </w:t>
      </w:r>
      <w:proofErr w:type="spellStart"/>
      <w:r w:rsidRPr="00705CD2">
        <w:rPr>
          <w:rFonts w:ascii="Times New Roman" w:hAnsi="Times New Roman"/>
          <w:sz w:val="24"/>
          <w:szCs w:val="24"/>
        </w:rPr>
        <w:t>ekofizjograficznym</w:t>
      </w:r>
      <w:proofErr w:type="spellEnd"/>
      <w:r w:rsidRPr="00705CD2">
        <w:rPr>
          <w:rFonts w:ascii="Times New Roman" w:hAnsi="Times New Roman"/>
          <w:sz w:val="24"/>
          <w:szCs w:val="24"/>
        </w:rPr>
        <w:t>”).</w:t>
      </w:r>
    </w:p>
    <w:p w14:paraId="6C61F48D" w14:textId="7BDE45D1" w:rsidR="007F2D4B" w:rsidRPr="00837AF4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>„Prognoza</w:t>
      </w:r>
      <w:r>
        <w:rPr>
          <w:rFonts w:ascii="Times New Roman" w:hAnsi="Times New Roman"/>
          <w:sz w:val="24"/>
          <w:szCs w:val="24"/>
        </w:rPr>
        <w:t xml:space="preserve"> środowiskowa</w:t>
      </w:r>
      <w:r w:rsidR="00AF0202">
        <w:rPr>
          <w:rFonts w:ascii="Times New Roman" w:hAnsi="Times New Roman"/>
          <w:sz w:val="24"/>
          <w:szCs w:val="24"/>
        </w:rPr>
        <w:t xml:space="preserve"> </w:t>
      </w:r>
      <w:r w:rsidRPr="00705CD2">
        <w:rPr>
          <w:rFonts w:ascii="Times New Roman" w:hAnsi="Times New Roman"/>
          <w:sz w:val="24"/>
          <w:szCs w:val="24"/>
        </w:rPr>
        <w:t>...” jest częścią strat</w:t>
      </w:r>
      <w:r w:rsidR="00CF51AB">
        <w:rPr>
          <w:rFonts w:ascii="Times New Roman" w:hAnsi="Times New Roman"/>
          <w:sz w:val="24"/>
          <w:szCs w:val="24"/>
        </w:rPr>
        <w:t>egicznej oceny oddziaływania na </w:t>
      </w:r>
      <w:r w:rsidRPr="00705CD2">
        <w:rPr>
          <w:rFonts w:ascii="Times New Roman" w:hAnsi="Times New Roman"/>
          <w:sz w:val="24"/>
          <w:szCs w:val="24"/>
        </w:rPr>
        <w:t xml:space="preserve">środowisko. Uwagi zgłoszone na podstawie art. 39 i </w:t>
      </w:r>
      <w:r w:rsidR="00AF0202">
        <w:rPr>
          <w:rFonts w:ascii="Times New Roman" w:hAnsi="Times New Roman"/>
          <w:sz w:val="24"/>
          <w:szCs w:val="24"/>
        </w:rPr>
        <w:t xml:space="preserve">art. </w:t>
      </w:r>
      <w:r w:rsidRPr="00705CD2">
        <w:rPr>
          <w:rFonts w:ascii="Times New Roman" w:hAnsi="Times New Roman"/>
          <w:sz w:val="24"/>
          <w:szCs w:val="24"/>
        </w:rPr>
        <w:t xml:space="preserve">40 ustawy z dnia 3 października 2008 r. o udostępnianiu informacji o środowisku i jego ochronie, udziale społeczeństwa w ochronie środowiska oraz o ocenach oddziaływania na środowisko podlegają rozstrzygnięciu przez Burmistrza Miasta i Gminy Wysoka, zgodnie z art. 42 i </w:t>
      </w:r>
      <w:r w:rsidR="00AF0202">
        <w:rPr>
          <w:rFonts w:ascii="Times New Roman" w:hAnsi="Times New Roman"/>
          <w:sz w:val="24"/>
          <w:szCs w:val="24"/>
        </w:rPr>
        <w:t xml:space="preserve">art. </w:t>
      </w:r>
      <w:r w:rsidRPr="00705CD2">
        <w:rPr>
          <w:rFonts w:ascii="Times New Roman" w:hAnsi="Times New Roman"/>
          <w:sz w:val="24"/>
          <w:szCs w:val="24"/>
        </w:rPr>
        <w:t xml:space="preserve">55 ust. 1 ww. ustawy. Wobec powyższego uznano, że dla uwag odnoszących się wyłącznie do prognozy oddziaływania na środowisko podjęte </w:t>
      </w:r>
      <w:r w:rsidRPr="00837AF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ostanie odrębne rozstrzygnięcie</w:t>
      </w:r>
      <w:r w:rsidRPr="00837AF4">
        <w:rPr>
          <w:rFonts w:ascii="Times New Roman" w:hAnsi="Times New Roman"/>
          <w:sz w:val="24"/>
          <w:szCs w:val="24"/>
        </w:rPr>
        <w:t>.</w:t>
      </w:r>
    </w:p>
    <w:p w14:paraId="04EFAE47" w14:textId="60DE7C90" w:rsidR="007F2D4B" w:rsidRPr="00705CD2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>W czasie wyłożenia złożone zostały również uwagi do „</w:t>
      </w:r>
      <w:r>
        <w:rPr>
          <w:rFonts w:ascii="Times New Roman" w:hAnsi="Times New Roman"/>
          <w:sz w:val="24"/>
          <w:szCs w:val="24"/>
        </w:rPr>
        <w:t>Prognozy finansowej</w:t>
      </w:r>
      <w:r w:rsidR="00AF0202">
        <w:rPr>
          <w:rFonts w:ascii="Times New Roman" w:hAnsi="Times New Roman"/>
          <w:sz w:val="24"/>
          <w:szCs w:val="24"/>
        </w:rPr>
        <w:t xml:space="preserve"> …</w:t>
      </w:r>
      <w:r w:rsidRPr="00705CD2">
        <w:rPr>
          <w:rFonts w:ascii="Times New Roman" w:hAnsi="Times New Roman"/>
          <w:sz w:val="24"/>
          <w:szCs w:val="24"/>
        </w:rPr>
        <w:t>” i</w:t>
      </w:r>
      <w:r>
        <w:rPr>
          <w:rFonts w:ascii="Times New Roman" w:hAnsi="Times New Roman"/>
          <w:sz w:val="24"/>
          <w:szCs w:val="24"/>
        </w:rPr>
        <w:t> </w:t>
      </w:r>
      <w:r w:rsidRPr="00705CD2">
        <w:rPr>
          <w:rFonts w:ascii="Times New Roman" w:hAnsi="Times New Roman"/>
          <w:sz w:val="24"/>
          <w:szCs w:val="24"/>
        </w:rPr>
        <w:t xml:space="preserve">„Podstawowego opracowania </w:t>
      </w:r>
      <w:proofErr w:type="spellStart"/>
      <w:r w:rsidRPr="00705CD2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705CD2">
        <w:rPr>
          <w:rFonts w:ascii="Times New Roman" w:hAnsi="Times New Roman"/>
          <w:sz w:val="24"/>
          <w:szCs w:val="24"/>
        </w:rPr>
        <w:t>”. Opracowania te były udostępnione do</w:t>
      </w:r>
      <w:r w:rsidR="00CF51AB">
        <w:rPr>
          <w:rFonts w:ascii="Times New Roman" w:hAnsi="Times New Roman"/>
          <w:sz w:val="24"/>
          <w:szCs w:val="24"/>
        </w:rPr>
        <w:t> </w:t>
      </w:r>
      <w:r w:rsidRPr="00705CD2">
        <w:rPr>
          <w:rFonts w:ascii="Times New Roman" w:hAnsi="Times New Roman"/>
          <w:sz w:val="24"/>
          <w:szCs w:val="24"/>
        </w:rPr>
        <w:t>wglądu</w:t>
      </w:r>
      <w:r>
        <w:rPr>
          <w:rFonts w:ascii="Times New Roman" w:hAnsi="Times New Roman"/>
          <w:sz w:val="24"/>
          <w:szCs w:val="24"/>
        </w:rPr>
        <w:t xml:space="preserve">  w siedzibie Urzędu miasta i Gminy Wysoka wraz z dokumentacją</w:t>
      </w:r>
    </w:p>
    <w:p w14:paraId="79FD8061" w14:textId="78D7D588" w:rsidR="007F2D4B" w:rsidRPr="00705CD2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lastRenderedPageBreak/>
        <w:t>„</w:t>
      </w:r>
      <w:r>
        <w:rPr>
          <w:rFonts w:ascii="Times New Roman" w:hAnsi="Times New Roman"/>
          <w:sz w:val="24"/>
          <w:szCs w:val="24"/>
        </w:rPr>
        <w:t>Prognoz</w:t>
      </w:r>
      <w:r w:rsidR="00AF020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finansow</w:t>
      </w:r>
      <w:r w:rsidR="00AF020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.</w:t>
      </w:r>
      <w:r w:rsidRPr="00705CD2">
        <w:rPr>
          <w:rFonts w:ascii="Times New Roman" w:hAnsi="Times New Roman"/>
          <w:sz w:val="24"/>
          <w:szCs w:val="24"/>
        </w:rPr>
        <w:t>..” jest opracowaniem dodatkowym</w:t>
      </w:r>
      <w:r>
        <w:rPr>
          <w:rFonts w:ascii="Times New Roman" w:hAnsi="Times New Roman"/>
          <w:sz w:val="24"/>
          <w:szCs w:val="24"/>
        </w:rPr>
        <w:t>,</w:t>
      </w:r>
      <w:r w:rsidRPr="00705CD2">
        <w:rPr>
          <w:rFonts w:ascii="Times New Roman" w:hAnsi="Times New Roman"/>
          <w:sz w:val="24"/>
          <w:szCs w:val="24"/>
        </w:rPr>
        <w:t xml:space="preserve"> przygotowywanym na potrzeby projektu </w:t>
      </w:r>
      <w:r w:rsidR="002630EB">
        <w:rPr>
          <w:rFonts w:ascii="Times New Roman" w:hAnsi="Times New Roman"/>
          <w:sz w:val="24"/>
          <w:szCs w:val="24"/>
        </w:rPr>
        <w:t>planu miejscowego</w:t>
      </w:r>
      <w:r w:rsidRPr="00705CD2">
        <w:rPr>
          <w:rFonts w:ascii="Times New Roman" w:hAnsi="Times New Roman"/>
          <w:sz w:val="24"/>
          <w:szCs w:val="24"/>
        </w:rPr>
        <w:t>, w związku z art. 1</w:t>
      </w:r>
      <w:r>
        <w:rPr>
          <w:rFonts w:ascii="Times New Roman" w:hAnsi="Times New Roman"/>
          <w:sz w:val="24"/>
          <w:szCs w:val="24"/>
        </w:rPr>
        <w:t>7</w:t>
      </w:r>
      <w:r w:rsidRPr="00705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 5</w:t>
      </w:r>
      <w:r w:rsidRPr="00705CD2">
        <w:rPr>
          <w:rFonts w:ascii="Times New Roman" w:hAnsi="Times New Roman"/>
          <w:sz w:val="24"/>
          <w:szCs w:val="24"/>
        </w:rPr>
        <w:t xml:space="preserve"> ustawy z dnia 27 marca 2003 r. o planowaniu i zagospodarowaniu, zatem uznano, iż uwag</w:t>
      </w:r>
      <w:r>
        <w:rPr>
          <w:rFonts w:ascii="Times New Roman" w:hAnsi="Times New Roman"/>
          <w:sz w:val="24"/>
          <w:szCs w:val="24"/>
        </w:rPr>
        <w:t>a</w:t>
      </w:r>
      <w:r w:rsidRPr="00705CD2">
        <w:rPr>
          <w:rFonts w:ascii="Times New Roman" w:hAnsi="Times New Roman"/>
          <w:sz w:val="24"/>
          <w:szCs w:val="24"/>
        </w:rPr>
        <w:t xml:space="preserve"> nieuwzględnion</w:t>
      </w:r>
      <w:r>
        <w:rPr>
          <w:rFonts w:ascii="Times New Roman" w:hAnsi="Times New Roman"/>
          <w:sz w:val="24"/>
          <w:szCs w:val="24"/>
        </w:rPr>
        <w:t>a</w:t>
      </w:r>
      <w:r w:rsidRPr="00705CD2">
        <w:rPr>
          <w:rFonts w:ascii="Times New Roman" w:hAnsi="Times New Roman"/>
          <w:sz w:val="24"/>
          <w:szCs w:val="24"/>
        </w:rPr>
        <w:t xml:space="preserve"> przez Burmistrza podlega rozpatrzeniu przez Radę Miasta i Gminy. </w:t>
      </w:r>
    </w:p>
    <w:p w14:paraId="0D32F7FC" w14:textId="3D60A97D" w:rsidR="007F2D4B" w:rsidRPr="00705CD2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 xml:space="preserve">Zgodnie z art. 72 ust. 2 pkt 5 ustawy z dnia 27 kwietnia 2001 r. Prawo ochrony środowiska (tj. Dz.U. z 2021 r. poz. 1973 ze zm.), przez opracowanie </w:t>
      </w:r>
      <w:proofErr w:type="spellStart"/>
      <w:r w:rsidRPr="00705CD2">
        <w:rPr>
          <w:rFonts w:ascii="Times New Roman" w:hAnsi="Times New Roman"/>
          <w:sz w:val="24"/>
          <w:szCs w:val="24"/>
        </w:rPr>
        <w:t>ekofizjograficzne</w:t>
      </w:r>
      <w:proofErr w:type="spellEnd"/>
      <w:r w:rsidRPr="00705CD2">
        <w:rPr>
          <w:rFonts w:ascii="Times New Roman" w:hAnsi="Times New Roman"/>
          <w:sz w:val="24"/>
          <w:szCs w:val="24"/>
        </w:rPr>
        <w:t xml:space="preserve"> rozumie się dokumentację sporządzaną na potrzeby </w:t>
      </w:r>
      <w:r w:rsidRPr="00801E61">
        <w:rPr>
          <w:rFonts w:ascii="Times New Roman" w:hAnsi="Times New Roman"/>
          <w:sz w:val="24"/>
          <w:szCs w:val="24"/>
        </w:rPr>
        <w:t>miejscowego planu zagospodarowania przestrzennego</w:t>
      </w:r>
      <w:r w:rsidRPr="00705CD2">
        <w:rPr>
          <w:rFonts w:ascii="Times New Roman" w:hAnsi="Times New Roman"/>
          <w:sz w:val="24"/>
          <w:szCs w:val="24"/>
        </w:rPr>
        <w:t xml:space="preserve"> charakteryzującą poszczególne elementy przyrodnicze na obszarze objętym </w:t>
      </w:r>
      <w:r>
        <w:rPr>
          <w:rFonts w:ascii="Times New Roman" w:hAnsi="Times New Roman"/>
          <w:sz w:val="24"/>
          <w:szCs w:val="24"/>
        </w:rPr>
        <w:t>pl</w:t>
      </w:r>
      <w:r w:rsidR="002630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nem</w:t>
      </w:r>
      <w:r w:rsidRPr="00705CD2">
        <w:rPr>
          <w:rFonts w:ascii="Times New Roman" w:hAnsi="Times New Roman"/>
          <w:sz w:val="24"/>
          <w:szCs w:val="24"/>
        </w:rPr>
        <w:t xml:space="preserve"> i ich wzajemne powiązania. </w:t>
      </w:r>
      <w:r>
        <w:rPr>
          <w:rFonts w:ascii="Times New Roman" w:hAnsi="Times New Roman"/>
          <w:sz w:val="24"/>
          <w:szCs w:val="24"/>
        </w:rPr>
        <w:t>Plan miejscowy</w:t>
      </w:r>
      <w:r w:rsidRPr="00705CD2">
        <w:rPr>
          <w:rFonts w:ascii="Times New Roman" w:hAnsi="Times New Roman"/>
          <w:sz w:val="24"/>
          <w:szCs w:val="24"/>
        </w:rPr>
        <w:t xml:space="preserve"> sporządza się na podstawie ustawy z dnia 27 marca 2003 r. o planowaniu i zagospodarowaniu. Zatem uznano, że uwag</w:t>
      </w:r>
      <w:r w:rsidR="002630EB">
        <w:rPr>
          <w:rFonts w:ascii="Times New Roman" w:hAnsi="Times New Roman"/>
          <w:sz w:val="24"/>
          <w:szCs w:val="24"/>
        </w:rPr>
        <w:t>a</w:t>
      </w:r>
      <w:r w:rsidRPr="00705CD2">
        <w:rPr>
          <w:rFonts w:ascii="Times New Roman" w:hAnsi="Times New Roman"/>
          <w:sz w:val="24"/>
          <w:szCs w:val="24"/>
        </w:rPr>
        <w:t xml:space="preserve"> nieuwzględnion</w:t>
      </w:r>
      <w:r w:rsidR="002630EB">
        <w:rPr>
          <w:rFonts w:ascii="Times New Roman" w:hAnsi="Times New Roman"/>
          <w:sz w:val="24"/>
          <w:szCs w:val="24"/>
        </w:rPr>
        <w:t>a</w:t>
      </w:r>
      <w:r w:rsidRPr="00705CD2">
        <w:rPr>
          <w:rFonts w:ascii="Times New Roman" w:hAnsi="Times New Roman"/>
          <w:sz w:val="24"/>
          <w:szCs w:val="24"/>
        </w:rPr>
        <w:t xml:space="preserve"> przez Burmistrza, dotycząc</w:t>
      </w:r>
      <w:r w:rsidR="002630EB">
        <w:rPr>
          <w:rFonts w:ascii="Times New Roman" w:hAnsi="Times New Roman"/>
          <w:sz w:val="24"/>
          <w:szCs w:val="24"/>
        </w:rPr>
        <w:t>a</w:t>
      </w:r>
      <w:r w:rsidRPr="00705CD2">
        <w:rPr>
          <w:rFonts w:ascii="Times New Roman" w:hAnsi="Times New Roman"/>
          <w:sz w:val="24"/>
          <w:szCs w:val="24"/>
        </w:rPr>
        <w:t xml:space="preserve"> „Podstawowego opracowania </w:t>
      </w:r>
      <w:proofErr w:type="spellStart"/>
      <w:r w:rsidRPr="00705CD2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705CD2">
        <w:rPr>
          <w:rFonts w:ascii="Times New Roman" w:hAnsi="Times New Roman"/>
          <w:sz w:val="24"/>
          <w:szCs w:val="24"/>
        </w:rPr>
        <w:t>”, podlega rozpatrzeniu przez Radę Miasta i Gminy.</w:t>
      </w:r>
    </w:p>
    <w:p w14:paraId="67C7877E" w14:textId="77777777" w:rsidR="007F2D4B" w:rsidRPr="00705CD2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>W związku z powyższym, rozstrzygam zgodnie z załączonym wykazem uwag.</w:t>
      </w:r>
    </w:p>
    <w:p w14:paraId="31144BF0" w14:textId="77777777" w:rsidR="007F2D4B" w:rsidRPr="00705CD2" w:rsidRDefault="007F2D4B" w:rsidP="00AF0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CD2">
        <w:rPr>
          <w:rFonts w:ascii="Times New Roman" w:hAnsi="Times New Roman"/>
          <w:sz w:val="24"/>
          <w:szCs w:val="24"/>
        </w:rPr>
        <w:t>Jednocześnie informuję, iż zgodnie z art. 7 ustawy o planowaniu i zagospodarowaniu przestrzennym rozstrzygnięcie nie podlega zaskarżeniu do sądu administracyjnego.</w:t>
      </w:r>
    </w:p>
    <w:p w14:paraId="55585F7B" w14:textId="77777777" w:rsidR="00490DD2" w:rsidRPr="00801E61" w:rsidRDefault="00490DD2" w:rsidP="00AF0202">
      <w:pPr>
        <w:pStyle w:val="Tekstpodstawowy"/>
        <w:spacing w:line="360" w:lineRule="auto"/>
        <w:ind w:right="1076" w:firstLine="555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3A53C920" w14:textId="77777777" w:rsidR="00490DD2" w:rsidRPr="00801E61" w:rsidRDefault="00490DD2" w:rsidP="00630FE0">
      <w:pPr>
        <w:suppressAutoHyphens w:val="0"/>
        <w:spacing w:after="0" w:line="240" w:lineRule="auto"/>
        <w:ind w:left="142"/>
        <w:rPr>
          <w:rFonts w:ascii="Times New Roman" w:hAnsi="Times New Roman"/>
          <w:bCs/>
          <w:sz w:val="24"/>
          <w:szCs w:val="28"/>
        </w:rPr>
        <w:sectPr w:rsidR="00490DD2" w:rsidRPr="00801E61" w:rsidSect="00630FE0">
          <w:footerReference w:type="default" r:id="rId7"/>
          <w:pgSz w:w="11906" w:h="16838"/>
          <w:pgMar w:top="1106" w:right="1416" w:bottom="1559" w:left="1276" w:header="709" w:footer="709" w:gutter="0"/>
          <w:cols w:space="708"/>
          <w:docGrid w:linePitch="600" w:charSpace="36864"/>
        </w:sectPr>
      </w:pPr>
    </w:p>
    <w:p w14:paraId="3B57A97E" w14:textId="77777777" w:rsidR="00490DD2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BE6421">
        <w:rPr>
          <w:rFonts w:ascii="Times New Roman" w:hAnsi="Times New Roman"/>
          <w:b/>
          <w:bCs/>
          <w:sz w:val="24"/>
          <w:szCs w:val="28"/>
        </w:rPr>
        <w:lastRenderedPageBreak/>
        <w:t xml:space="preserve">WYKAZ UWAG </w:t>
      </w:r>
    </w:p>
    <w:p w14:paraId="0EB8DEBB" w14:textId="1F65F200" w:rsidR="00490DD2" w:rsidRPr="0018118B" w:rsidRDefault="00490DD2" w:rsidP="00630FE0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18118B">
        <w:rPr>
          <w:rFonts w:ascii="Times New Roman" w:hAnsi="Times New Roman"/>
          <w:bCs/>
          <w:sz w:val="24"/>
          <w:szCs w:val="28"/>
        </w:rPr>
        <w:t xml:space="preserve">WNIESIONYCH DO WYŁOŻONEGO DO PUBLICZNEGO WGLĄDU </w:t>
      </w:r>
      <w:r w:rsidR="00801E61" w:rsidRPr="0018118B">
        <w:rPr>
          <w:rFonts w:ascii="Times New Roman" w:hAnsi="Times New Roman"/>
          <w:bCs/>
          <w:kern w:val="1"/>
          <w:sz w:val="24"/>
          <w:szCs w:val="28"/>
        </w:rPr>
        <w:t xml:space="preserve">PROJEKTU </w:t>
      </w:r>
      <w:r w:rsidR="00801E61">
        <w:rPr>
          <w:rFonts w:ascii="Times New Roman" w:hAnsi="Times New Roman"/>
          <w:bCs/>
          <w:kern w:val="1"/>
          <w:sz w:val="24"/>
          <w:szCs w:val="28"/>
        </w:rPr>
        <w:br/>
      </w:r>
      <w:r w:rsidR="00801E61" w:rsidRPr="0018118B">
        <w:rPr>
          <w:rFonts w:ascii="Times New Roman" w:hAnsi="Times New Roman"/>
          <w:bCs/>
          <w:kern w:val="1"/>
          <w:sz w:val="24"/>
          <w:szCs w:val="28"/>
        </w:rPr>
        <w:t xml:space="preserve">MIEJSCOWEGO PLANU ZAGOSPODAROWANIA PRZESTRZENNEGO </w:t>
      </w:r>
      <w:r w:rsidR="00801E61" w:rsidRPr="00801E61">
        <w:rPr>
          <w:rFonts w:ascii="Times New Roman" w:hAnsi="Times New Roman"/>
          <w:bCs/>
          <w:kern w:val="1"/>
          <w:sz w:val="24"/>
          <w:szCs w:val="28"/>
        </w:rPr>
        <w:t xml:space="preserve">MIASTA WYSOKA </w:t>
      </w:r>
      <w:r w:rsidR="00AF0202">
        <w:rPr>
          <w:rFonts w:ascii="Times New Roman" w:hAnsi="Times New Roman"/>
          <w:bCs/>
          <w:kern w:val="1"/>
          <w:sz w:val="24"/>
          <w:szCs w:val="28"/>
        </w:rPr>
        <w:br/>
      </w:r>
      <w:r w:rsidR="00801E61" w:rsidRPr="00801E61">
        <w:rPr>
          <w:rFonts w:ascii="Times New Roman" w:hAnsi="Times New Roman"/>
          <w:bCs/>
          <w:kern w:val="1"/>
          <w:sz w:val="24"/>
          <w:szCs w:val="28"/>
        </w:rPr>
        <w:t xml:space="preserve">W </w:t>
      </w:r>
      <w:r w:rsidR="00AF0202">
        <w:rPr>
          <w:rFonts w:ascii="Times New Roman" w:hAnsi="Times New Roman"/>
          <w:bCs/>
          <w:kern w:val="1"/>
          <w:sz w:val="24"/>
          <w:szCs w:val="28"/>
        </w:rPr>
        <w:t>OBSZARZE</w:t>
      </w:r>
      <w:r w:rsidR="00801E61" w:rsidRPr="00801E61">
        <w:rPr>
          <w:rFonts w:ascii="Times New Roman" w:hAnsi="Times New Roman"/>
          <w:bCs/>
          <w:kern w:val="1"/>
          <w:sz w:val="24"/>
          <w:szCs w:val="28"/>
        </w:rPr>
        <w:t xml:space="preserve"> UL</w:t>
      </w:r>
      <w:r w:rsidR="00AF0202">
        <w:rPr>
          <w:rFonts w:ascii="Times New Roman" w:hAnsi="Times New Roman"/>
          <w:bCs/>
          <w:kern w:val="1"/>
          <w:sz w:val="24"/>
          <w:szCs w:val="28"/>
        </w:rPr>
        <w:t xml:space="preserve">. </w:t>
      </w:r>
      <w:r w:rsidR="00801E61" w:rsidRPr="00801E61">
        <w:rPr>
          <w:rFonts w:ascii="Times New Roman" w:hAnsi="Times New Roman"/>
          <w:bCs/>
          <w:kern w:val="1"/>
          <w:sz w:val="24"/>
          <w:szCs w:val="28"/>
        </w:rPr>
        <w:t xml:space="preserve"> DWORCOWEJ</w:t>
      </w:r>
      <w:r w:rsidR="00AF0202">
        <w:rPr>
          <w:rFonts w:ascii="Times New Roman" w:hAnsi="Times New Roman"/>
          <w:bCs/>
          <w:kern w:val="1"/>
          <w:sz w:val="24"/>
          <w:szCs w:val="28"/>
        </w:rPr>
        <w:t xml:space="preserve"> – REJON OGRÓDKÓW DZIAŁKOWYCH</w:t>
      </w:r>
    </w:p>
    <w:tbl>
      <w:tblPr>
        <w:tblW w:w="156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2"/>
        <w:gridCol w:w="850"/>
        <w:gridCol w:w="4111"/>
        <w:gridCol w:w="1134"/>
        <w:gridCol w:w="1418"/>
        <w:gridCol w:w="850"/>
        <w:gridCol w:w="851"/>
        <w:gridCol w:w="709"/>
        <w:gridCol w:w="992"/>
        <w:gridCol w:w="2977"/>
      </w:tblGrid>
      <w:tr w:rsidR="009613CE" w:rsidRPr="009613CE" w14:paraId="5F299AD8" w14:textId="77777777" w:rsidTr="002C3CD9">
        <w:trPr>
          <w:cantSplit/>
          <w:trHeight w:val="15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A06B" w14:textId="77777777" w:rsidR="009613CE" w:rsidRPr="009613CE" w:rsidRDefault="009613CE" w:rsidP="009613CE">
            <w:pPr>
              <w:snapToGrid w:val="0"/>
              <w:spacing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5DDFED1" w14:textId="77777777" w:rsidR="009613CE" w:rsidRPr="009613CE" w:rsidRDefault="009613CE" w:rsidP="009613CE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Data wpływu uwagi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855883" w14:textId="77777777" w:rsidR="009613CE" w:rsidRPr="009613CE" w:rsidRDefault="009613CE" w:rsidP="009613CE">
            <w:pPr>
              <w:snapToGrid w:val="0"/>
              <w:spacing w:after="0" w:line="240" w:lineRule="auto"/>
              <w:ind w:left="142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Nazwisko i imię,</w:t>
            </w:r>
          </w:p>
          <w:p w14:paraId="26A18976" w14:textId="77777777" w:rsidR="009613CE" w:rsidRPr="009613CE" w:rsidRDefault="009613CE" w:rsidP="009613CE">
            <w:pPr>
              <w:snapToGrid w:val="0"/>
              <w:spacing w:line="240" w:lineRule="auto"/>
              <w:ind w:left="142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nazwa jednostki organizacyjnej i adres zgłaszającego uwagi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2E9D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Treść uwagi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0019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Oznaczenie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nierucho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>-mości, której dotyczy uwaga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885C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Ustalenia projektu planu dla nieruchomości, której dotyczy uwaga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23FD" w14:textId="77777777" w:rsidR="009613CE" w:rsidRPr="009613CE" w:rsidRDefault="009613CE" w:rsidP="009613CE">
            <w:pPr>
              <w:snapToGri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Rozstrzygnięcie </w:t>
            </w:r>
          </w:p>
          <w:p w14:paraId="39CD7056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Burmistrz Miasta i Gminy Wysoka w sprawie rozpatrzenia uwagi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5B67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Rozstrzygnięcie</w:t>
            </w:r>
          </w:p>
          <w:p w14:paraId="60CE2ED2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Rady Miasta i Gminy Wysoka</w:t>
            </w:r>
          </w:p>
          <w:p w14:paraId="60E7152A" w14:textId="77777777" w:rsidR="009613CE" w:rsidRPr="009613CE" w:rsidRDefault="009613CE" w:rsidP="009613CE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załącznik nr 2 do</w:t>
            </w:r>
          </w:p>
          <w:p w14:paraId="1C23D529" w14:textId="77777777" w:rsidR="009613CE" w:rsidRPr="009613CE" w:rsidRDefault="009613CE" w:rsidP="009613CE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uchwały nr  . . . . </w:t>
            </w:r>
          </w:p>
          <w:p w14:paraId="25B544C3" w14:textId="77777777" w:rsidR="009613CE" w:rsidRPr="009613CE" w:rsidRDefault="009613CE" w:rsidP="009613CE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z dnia . . . . . . 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AF87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9613CE" w:rsidRPr="009613CE" w14:paraId="5FF2FD53" w14:textId="77777777" w:rsidTr="002C3CD9">
        <w:trPr>
          <w:cantSplit/>
          <w:trHeight w:val="1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3146" w14:textId="77777777" w:rsidR="009613CE" w:rsidRPr="009613CE" w:rsidRDefault="009613CE" w:rsidP="009613CE">
            <w:pPr>
              <w:snapToGrid w:val="0"/>
              <w:spacing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3E59" w14:textId="77777777" w:rsidR="009613CE" w:rsidRPr="009613CE" w:rsidRDefault="009613CE" w:rsidP="009613CE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8FBB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EA00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DF96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524F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FC89238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Uwaga</w:t>
            </w:r>
          </w:p>
          <w:p w14:paraId="1C9E2904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uwzględniona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983A8B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uwaga nieuwzględniona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D0ADA43" w14:textId="77777777" w:rsidR="009613CE" w:rsidRPr="009613CE" w:rsidRDefault="009613CE" w:rsidP="009613CE">
            <w:pPr>
              <w:snapToGrid w:val="0"/>
              <w:spacing w:line="240" w:lineRule="auto"/>
              <w:ind w:left="-7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uwaga uwzględniona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64083E" w14:textId="77777777" w:rsidR="009613CE" w:rsidRPr="009613CE" w:rsidRDefault="009613CE" w:rsidP="009613CE">
            <w:pPr>
              <w:snapToGrid w:val="0"/>
              <w:spacing w:line="240" w:lineRule="auto"/>
              <w:ind w:left="-7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uwaga nieuwzględniona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0C6F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3CE" w:rsidRPr="009613CE" w14:paraId="1CF94548" w14:textId="77777777" w:rsidTr="002C3CD9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54DD" w14:textId="77777777" w:rsidR="009613CE" w:rsidRPr="009613CE" w:rsidRDefault="009613CE" w:rsidP="009613CE">
            <w:pPr>
              <w:snapToGrid w:val="0"/>
              <w:spacing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DD517E" w14:textId="77777777" w:rsidR="009613CE" w:rsidRPr="009613CE" w:rsidRDefault="009613CE" w:rsidP="009613CE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C12E2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4637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64D9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D3DD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A903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CF39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B690" w14:textId="77777777" w:rsidR="009613CE" w:rsidRPr="009613CE" w:rsidRDefault="009613CE" w:rsidP="009613CE">
            <w:pPr>
              <w:snapToGrid w:val="0"/>
              <w:spacing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EB1FE" w14:textId="77777777" w:rsidR="009613CE" w:rsidRPr="009613CE" w:rsidRDefault="009613CE" w:rsidP="009613CE">
            <w:pPr>
              <w:snapToGrid w:val="0"/>
              <w:spacing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487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613CE" w:rsidRPr="009613CE" w14:paraId="586E944F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30499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44C6E" w14:textId="47CE34A2" w:rsidR="009613CE" w:rsidRPr="009613CE" w:rsidRDefault="009613CE" w:rsidP="009613CE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27.05.2022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4F28E" w14:textId="4CC601C5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aa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D5DA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4: dotycząca korekty rysunku planu w oparciu o tekst uchwały w zakresie szerokości pasa technologicznego linii elektroenergetycznej 15kV.</w:t>
            </w:r>
          </w:p>
          <w:p w14:paraId="788DE2BC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§15 pkt 1a) uchwały, tj. cyt.:</w:t>
            </w:r>
          </w:p>
          <w:p w14:paraId="76403EA1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„§Ś 15. W zakresie szczególnych warunków zagospodarowania terenów oraz ograniczeń w ich użytkowaniu, w tym zakaz zabudowy:</w:t>
            </w:r>
          </w:p>
          <w:p w14:paraId="19AF9BE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1) ustala się nakaz uwzględnienia wymagań i ograniczeń określonych w przepisach odrębnych, wynikających z przebiegu infrastruktury technicznej, w tym linii elektroenergetycznych z pasami technologicznymi, których przebieg pokazano informacyjnie na rysunku planu, ponadto:</w:t>
            </w:r>
          </w:p>
          <w:p w14:paraId="00FCB8AD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a) dla elektroenergetycznych linii napowietrznych SN-15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kV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 xml:space="preserve"> zachować pas technologiczny o szerokości 14 m (po 7 m po każdej ze stron od osi linii), w granicach którego zakazuje się:</w:t>
            </w:r>
          </w:p>
          <w:p w14:paraId="7A456A75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Wniosek:</w:t>
            </w:r>
          </w:p>
          <w:p w14:paraId="541211C0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Wnioskuję o doprowadzenie do zgodności zapisu ww. §15 pkt 1a) z załącznikiem graficznym do ww. uchwały dot. szerokości pasa technologicznego dla elektroenergetycznych linii napowietrznych SN-15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kV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przechodząca przez obszary 5MN; 6MN i 7MN podano pas technologiczny o szerokości 15 m (po 7,50 m po każdej ze stron od osi linii).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D2E2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2F8A03AA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693F" w14:textId="77777777" w:rsidR="009613CE" w:rsidRPr="009613CE" w:rsidRDefault="009613CE" w:rsidP="009613CE">
            <w:pPr>
              <w:snapToGrid w:val="0"/>
              <w:spacing w:after="0"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§ 15 pkt 1 lit. a) uchwały, tj. cyt.: </w:t>
            </w:r>
          </w:p>
          <w:p w14:paraId="1CC18396" w14:textId="77777777" w:rsidR="009613CE" w:rsidRPr="009613CE" w:rsidRDefault="009613CE" w:rsidP="009613CE">
            <w:pPr>
              <w:snapToGrid w:val="0"/>
              <w:spacing w:after="0"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„§15. W zakresie szczególnych warunków zagospodarowania terenów oraz ograniczeń w ich użytkowaniu, w tym zakazie zabudowy, ustala się </w:t>
            </w:r>
          </w:p>
          <w:p w14:paraId="46E1C1F8" w14:textId="77777777" w:rsidR="009613CE" w:rsidRPr="009613CE" w:rsidRDefault="009613CE" w:rsidP="009613CE">
            <w:pPr>
              <w:numPr>
                <w:ilvl w:val="0"/>
                <w:numId w:val="5"/>
              </w:numPr>
              <w:tabs>
                <w:tab w:val="left" w:pos="213"/>
              </w:tabs>
              <w:snapToGrid w:val="0"/>
              <w:spacing w:after="0" w:line="240" w:lineRule="auto"/>
              <w:ind w:left="72" w:right="-40" w:hanging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ustala się nakaz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uwzględnienia wymagań i ograniczeń określonych w przepisach odrębnych, wynikających z przebiegu infrastruktury technicznej, w tym linii elektroenergetycznych z pasami technologicznymi, których przebieg pokazano informacyjnie na rysunku planu, ponadto:</w:t>
            </w:r>
          </w:p>
          <w:p w14:paraId="5DDB34F0" w14:textId="77777777" w:rsidR="009613CE" w:rsidRPr="009613CE" w:rsidRDefault="009613CE" w:rsidP="009613CE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213" w:right="-40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dla elektroenergetycznych linii napowietrznych SN-15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kV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 xml:space="preserve"> zachować pas technologiczny o szerokości 14 m (po 7 m po każdej ze stron od osi linii), w granicach którego zakazuje się:</w:t>
            </w:r>
          </w:p>
          <w:p w14:paraId="3D8ABFF7" w14:textId="77777777" w:rsidR="009613CE" w:rsidRPr="009613CE" w:rsidRDefault="009613CE" w:rsidP="009613CE">
            <w:pPr>
              <w:snapToGrid w:val="0"/>
              <w:spacing w:after="0" w:line="240" w:lineRule="auto"/>
              <w:ind w:left="213"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(…)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4C56" w14:textId="77777777" w:rsidR="009613CE" w:rsidRPr="009613CE" w:rsidRDefault="009613CE" w:rsidP="009613CE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3E69" w14:textId="77777777" w:rsidR="009613CE" w:rsidRPr="009613CE" w:rsidRDefault="009613CE" w:rsidP="009613CE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FA57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BE49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D8D3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uwzględniona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ECFC7B" w14:textId="20964A3C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Powyższa zmiana nie jest zmianą merytoryczną, a korektą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rysunku planu  </w:t>
            </w:r>
            <w:r w:rsidR="00AF0202">
              <w:rPr>
                <w:rFonts w:ascii="Times New Roman" w:hAnsi="Times New Roman"/>
                <w:sz w:val="20"/>
                <w:szCs w:val="20"/>
              </w:rPr>
              <w:t>i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doprowadzeniem do zgodności z zapisami uchwały.</w:t>
            </w:r>
          </w:p>
          <w:p w14:paraId="259ECEC1" w14:textId="73A8C989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W uchwale określono szerokość pasa technologicznego o szerokości 14 m (po 7 m po każdej ze stron od osi linii). Szerokość jest zgodna z opinią ENEA Operator, uzyskaną w trakcie procedury planu</w:t>
            </w: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</w:tr>
      <w:tr w:rsidR="009613CE" w:rsidRPr="009613CE" w14:paraId="5C79CF58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DB44A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A3B18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9FB1B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3086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6: dotycząca zmiany drogi wewnętrznej 1KDW, 3KDW, 4KDW na drogi publiczne KDD</w:t>
            </w:r>
          </w:p>
          <w:p w14:paraId="6DB945F1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7BD106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„Wnioskuję o zmianę kwalifikacji dróg wewnętrznych 1KDW ; 3KDW ; 4KDW na status drogi publicznej KDD.”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4850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3681F982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BEE7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dróg wewnętrznych 1KDW, 3KDW, 4KDW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731E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1F83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C7B9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C3AC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718F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34A126C9" w14:textId="286393E3" w:rsidR="009613CE" w:rsidRPr="00CF51AB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W planie główny układ komunikacyjny wyznaczono w oparciu o dwie drogi publiczne, których przebieg w części pokrywa się z przebiegiem dróg publicznych wyznaczonych w obowiązującym miejscowym planie zagospodarowania przestrzennego miasta Wysoka, uchwalonym uchwałą Nr XXXIV/231/2005 Rady Miasta i Gminy Wysoka z dnia 18 listopada 2005 r. w sprawie 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miejscowego planu zagospodarowania przestrzennego miasta Wysoka (</w:t>
            </w:r>
            <w:r w:rsidR="00B93B0F" w:rsidRPr="00CF51AB">
              <w:rPr>
                <w:rFonts w:ascii="Times New Roman" w:eastAsia="Times New Roman" w:hAnsi="Times New Roman"/>
                <w:sz w:val="20"/>
                <w:szCs w:val="20"/>
              </w:rPr>
              <w:t>Dziennik Urzędowy Województwa Wielkopolskiego z 6 lutego 2006 r., poz. 500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2559AA7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1AB">
              <w:rPr>
                <w:rFonts w:ascii="Times New Roman" w:hAnsi="Times New Roman"/>
                <w:sz w:val="20"/>
                <w:szCs w:val="20"/>
              </w:rPr>
              <w:t xml:space="preserve">Po ustaleniu terenu drogi publicznej KDD </w:t>
            </w:r>
            <w:r w:rsidRPr="00B93B0F">
              <w:rPr>
                <w:rFonts w:ascii="Times New Roman" w:hAnsi="Times New Roman"/>
                <w:sz w:val="20"/>
                <w:szCs w:val="20"/>
              </w:rPr>
              <w:t>gmina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będzie zobowiązana do wykupu tego terenu, natomiast przy oznaczeniu KDW – gmina może, ale nie musi wykupić.</w:t>
            </w:r>
          </w:p>
          <w:p w14:paraId="7BED5F9C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3CE" w:rsidRPr="009613CE" w14:paraId="76BBD1D9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43D8F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6194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E4150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5A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7 i 8: dotycząca przedłużenia drogi 1KDW i włączenia w jej granice drogi 2KDW z zachowaniem szerokości jak dla drogi 1KDW oraz zmiany ww. dróg wewnętrznych  na drogi publiczne KDD</w:t>
            </w:r>
          </w:p>
          <w:p w14:paraId="48F9A66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70E1B6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„</w:t>
            </w: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Wnioskuję o przedłużenie drogi wewnętrznej 1KDW włączając 2 KDW o tożsamych parametrach z zakwalifikowaniem ich na status drogi publicznej KDD.”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C103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02EC44EB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105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Teren dróg wewnętrznych 1KDW, 2KDW,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2442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9E44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6992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0233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114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Uwagi nieuwzględnione.</w:t>
            </w:r>
          </w:p>
          <w:p w14:paraId="4287C35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Ze względu na identyczną treść uwagi nr 7 i nr 8 uwagi zostały rozpatrzone wspólnie.</w:t>
            </w:r>
          </w:p>
          <w:p w14:paraId="6D5D49C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349FB" w14:textId="4F56CB39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Droga 2KDW został</w:t>
            </w:r>
            <w:r w:rsidR="00B93B0F">
              <w:rPr>
                <w:rFonts w:ascii="Times New Roman" w:hAnsi="Times New Roman"/>
                <w:sz w:val="20"/>
                <w:szCs w:val="20"/>
              </w:rPr>
              <w:t>a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poprowadzona po granicy działki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 xml:space="preserve">. 32. Ze względu na jej poboczny charakter uznano, iż utrzymanie dotychczasowej szerokości 2KDW jest uzasadnione i wystarczające dla obsługi terenów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rolniczych leżących poza granicami planu.</w:t>
            </w:r>
          </w:p>
          <w:p w14:paraId="6099E62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Poszerzenie do szerokości drogi 1KDW skutkowałoby koniecznością zajęcia dodatkowego terenu na cele drogi.</w:t>
            </w:r>
          </w:p>
          <w:p w14:paraId="0B1EE99E" w14:textId="75B78184" w:rsidR="009613CE" w:rsidRPr="00CF51AB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W planie główny układ komunikacyjny wyznaczono w oparciu o dwie drogi publiczne, których przebieg w części pokrywa się z przebiegiem dróg publicznych wyznaczonych w obowiązującym miejscowym planie zagospodarowania przestrzennego miasta Wysoka, uchwalonym uchwałą Nr XXXIV/231/2005 Rady Miasta i Gminy Wysoka z dnia 18 listopada 2005 r. w sprawie miejscowego planu zagospodarowania 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przestrzennego miasta Wysoka (</w:t>
            </w:r>
            <w:r w:rsidR="00B93B0F" w:rsidRPr="00CF51AB">
              <w:rPr>
                <w:rFonts w:ascii="Times New Roman" w:eastAsia="Times New Roman" w:hAnsi="Times New Roman"/>
                <w:sz w:val="20"/>
                <w:szCs w:val="20"/>
              </w:rPr>
              <w:t>Dziennik Urzędowy Województwa Wielkopolskiego z 6 lutego 2006 r., poz. 500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BF51383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1AB">
              <w:rPr>
                <w:rFonts w:ascii="Times New Roman" w:hAnsi="Times New Roman"/>
                <w:sz w:val="20"/>
                <w:szCs w:val="20"/>
              </w:rPr>
              <w:t xml:space="preserve">Po ustaleniu terenu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dróg publicznych KDD gmina będzie zobowiązana do wykupu tego terenu, natomiast przy oznaczeniu KDW – gmina może, ale nie musi wykupić.</w:t>
            </w:r>
          </w:p>
          <w:p w14:paraId="43FA5C8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3CE" w:rsidRPr="009613CE" w14:paraId="18BAA948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E5DE2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457E2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3618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B0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 xml:space="preserve">Uwaga nr 9: dotycząca przedłużenia drogi 2KDD do granic planu o tożsamych parametrach i przyjęcie na całej długości charakteru drogi publicznej. </w:t>
            </w:r>
          </w:p>
          <w:p w14:paraId="1597593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45843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 xml:space="preserve">„Wnioskuję o przedłużenie drogi wewnętrznej 2KDD do końca opracowania planu o tożsamych </w:t>
            </w:r>
            <w:r w:rsidRPr="009613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parametrach z zakwalifikowaniem całości do statusu drogi publicznej KDD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1764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7A611B23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F650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drogi publicznej 2KDD</w:t>
            </w:r>
          </w:p>
          <w:p w14:paraId="0EA84AC9" w14:textId="5E0C3E3B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drogi wewnętrznej o charakterze ciągu pieszo-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rowerowego, </w:t>
            </w:r>
            <w:r w:rsidR="00B93B0F">
              <w:rPr>
                <w:rFonts w:ascii="Times New Roman" w:hAnsi="Times New Roman"/>
                <w:color w:val="00B050"/>
                <w:sz w:val="20"/>
                <w:szCs w:val="20"/>
              </w:rPr>
              <w:t>KXX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ADE6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4930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A136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683E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BAE9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015052D1" w14:textId="5976BC65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Część drogi 2K</w:t>
            </w:r>
            <w:r w:rsidR="00B93B0F">
              <w:rPr>
                <w:rFonts w:ascii="Times New Roman" w:hAnsi="Times New Roman"/>
                <w:sz w:val="20"/>
                <w:szCs w:val="20"/>
              </w:rPr>
              <w:t>D</w:t>
            </w:r>
            <w:r w:rsidRPr="00B93B0F">
              <w:rPr>
                <w:rFonts w:ascii="Times New Roman" w:hAnsi="Times New Roman"/>
                <w:color w:val="00B050"/>
                <w:sz w:val="20"/>
                <w:szCs w:val="20"/>
              </w:rPr>
              <w:t>D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przy północnej granicy planu o szer. 5,5 m została poprowadzona po granicy działki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 xml:space="preserve">. 37. Ze względu na jej poboczny charakter uznano, iż utrzymanie dotychczasowej szerokości jest uzasadnione i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wystarczające dla obsługi terenów rolniczych leżących poza granicami planu.</w:t>
            </w:r>
          </w:p>
          <w:p w14:paraId="0185CB0F" w14:textId="4ACFBF01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Z kolei teren K</w:t>
            </w:r>
            <w:r w:rsidR="00B93B0F">
              <w:rPr>
                <w:rFonts w:ascii="Times New Roman" w:hAnsi="Times New Roman"/>
                <w:color w:val="00B050"/>
                <w:sz w:val="20"/>
                <w:szCs w:val="20"/>
              </w:rPr>
              <w:t>XX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powstał w związku z warunkami koniecznymi do spełnienia przedstawionym przez Zarząd Dróg Wojewódzkich w Poznaniu, jako warunki do uzgodnienia projektu planu.</w:t>
            </w:r>
          </w:p>
          <w:p w14:paraId="04CBBB99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Bez uzgodnienia organu do tego wskazanego w art. 17 ustawy o planowaniu i zagospodarowaniu przestrzennym, prace nad planem nie mogłyby być kontynuowane.</w:t>
            </w:r>
          </w:p>
          <w:p w14:paraId="16E87D97" w14:textId="53FCF670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Zarząd Dróg Wojewódzkich odmówił 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uzgodnienia projektu planu który zamiast tereny K</w:t>
            </w:r>
            <w:r w:rsidR="00B93B0F" w:rsidRPr="00CF51AB">
              <w:rPr>
                <w:rFonts w:ascii="Times New Roman" w:hAnsi="Times New Roman"/>
                <w:sz w:val="20"/>
                <w:szCs w:val="20"/>
              </w:rPr>
              <w:t>XX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 xml:space="preserve"> przewidywał drogę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publiczną KDD.</w:t>
            </w:r>
          </w:p>
          <w:p w14:paraId="7026BA01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3CE" w:rsidRPr="009613CE" w14:paraId="3D5A16B6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CFECE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801E6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D9EF5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050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10:</w:t>
            </w:r>
          </w:p>
          <w:p w14:paraId="7A74D5B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„Wnioskuję o dostosowanie przeznaczenia działki nr 46/3 z planowanej teren zabudowy wielorodzinnej na przynajmniej funkcję tożsamą, jaką ma istniejącą dotychczasową funkcję teren (RU4) właściciel gruntu (dz. nr 47) — nieruchomości Dworcowa nr 19 (do uzgodnienia z właścicielem ww. działki gdyż działki te są własnością jednego właściciela oraz jest to w granicach opracowania niniejszego planu).</w:t>
            </w:r>
          </w:p>
          <w:p w14:paraId="6F3701C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Zaplanowane rozwiązanie w przyszłości będzie ograniczało możliwości racjonalnego i logicznego zagospodarowania ww. dziatek.”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044B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21AA7D9A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33F2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zabudowy mieszkaniowej wielorodzinnej</w:t>
            </w:r>
          </w:p>
          <w:p w14:paraId="57528AD4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MW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BE89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473E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D536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6197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CA21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62FE1985" w14:textId="51AD3741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Ze względu</w:t>
            </w:r>
            <w:r w:rsidR="00950A92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przebieg granic teren ten zakwalifikowano łącznie z działką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>. 46/4.</w:t>
            </w:r>
          </w:p>
          <w:p w14:paraId="4925F2BC" w14:textId="231D5145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Jednocześnie, biorąc pod uwagę wniesioną uwagę na terenie działki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>. 46/3 będzie mógł się o</w:t>
            </w:r>
            <w:r w:rsidR="00950A92">
              <w:rPr>
                <w:rFonts w:ascii="Times New Roman" w:hAnsi="Times New Roman"/>
                <w:sz w:val="20"/>
                <w:szCs w:val="20"/>
              </w:rPr>
              <w:t>d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bywać dojazd lub inne zagospodarowanie (za wyjątkiem zabudowy mieszkaniowej jednorodzinnej) związane z działk</w:t>
            </w:r>
            <w:r w:rsidR="00950A92">
              <w:rPr>
                <w:rFonts w:ascii="Times New Roman" w:hAnsi="Times New Roman"/>
                <w:sz w:val="20"/>
                <w:szCs w:val="20"/>
              </w:rPr>
              <w:t>ą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>. 47.</w:t>
            </w:r>
          </w:p>
          <w:p w14:paraId="4FDDF3F5" w14:textId="77777777" w:rsidR="009613CE" w:rsidRPr="009613CE" w:rsidRDefault="009613CE" w:rsidP="009613CE">
            <w:pPr>
              <w:pStyle w:val="1mpzp"/>
              <w:numPr>
                <w:ilvl w:val="0"/>
                <w:numId w:val="0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9613CE">
              <w:rPr>
                <w:sz w:val="20"/>
                <w:szCs w:val="20"/>
              </w:rPr>
              <w:t xml:space="preserve">Dla terenu MW plan </w:t>
            </w:r>
            <w:r w:rsidRPr="009613CE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ustala dopuszczenie lokalizacji:</w:t>
            </w:r>
          </w:p>
          <w:p w14:paraId="10E4D9CB" w14:textId="77777777" w:rsidR="009613CE" w:rsidRPr="009613CE" w:rsidRDefault="009613CE" w:rsidP="009613C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t>budynków gospodarczo-garażowych,</w:t>
            </w:r>
          </w:p>
          <w:p w14:paraId="368407C7" w14:textId="77777777" w:rsidR="009613CE" w:rsidRPr="009613CE" w:rsidRDefault="009613CE" w:rsidP="009613C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t>wiat,</w:t>
            </w:r>
          </w:p>
          <w:p w14:paraId="022B3EA1" w14:textId="77777777" w:rsidR="009613CE" w:rsidRPr="009613CE" w:rsidRDefault="009613CE" w:rsidP="009613C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t>miejsc postojowych,</w:t>
            </w:r>
          </w:p>
          <w:p w14:paraId="500E5817" w14:textId="77777777" w:rsidR="009613CE" w:rsidRPr="009613CE" w:rsidRDefault="009613CE" w:rsidP="009613C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t>obiektów małej architektury,</w:t>
            </w:r>
          </w:p>
          <w:p w14:paraId="51564DA3" w14:textId="77777777" w:rsidR="009613CE" w:rsidRPr="009613CE" w:rsidRDefault="009613CE" w:rsidP="009613C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urządzeń, sieci i obiektów infrastruktury technicznej, z zachowaniem § 15 pkt 1 i 2,</w:t>
            </w:r>
          </w:p>
          <w:p w14:paraId="76ED4A8A" w14:textId="77777777" w:rsidR="009613CE" w:rsidRPr="009613CE" w:rsidRDefault="009613CE" w:rsidP="009613C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t>obiektów wymienionych w lit. od a do e łącznie lub odrębnie.</w:t>
            </w:r>
          </w:p>
          <w:p w14:paraId="085198A8" w14:textId="36C37FA3" w:rsidR="009613CE" w:rsidRPr="009613CE" w:rsidRDefault="009613CE" w:rsidP="009613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t xml:space="preserve">Ponadto zgodnie z art. 35 ustawy </w:t>
            </w:r>
            <w:r w:rsidRPr="009613CE">
              <w:rPr>
                <w:rFonts w:ascii="Times New Roman" w:hAnsi="Times New Roman"/>
                <w:kern w:val="24"/>
                <w:sz w:val="20"/>
                <w:szCs w:val="20"/>
              </w:rPr>
              <w:br/>
              <w:t>o planowaniu i zagospodarowaniu przestrzennym: „</w:t>
            </w:r>
            <w:r w:rsidRPr="009613CE">
              <w:rPr>
                <w:rFonts w:ascii="Times New Roman" w:hAnsi="Times New Roman"/>
                <w:i/>
                <w:kern w:val="24"/>
                <w:sz w:val="20"/>
                <w:szCs w:val="20"/>
              </w:rPr>
              <w:t>Tereny, których przeznaczenie plan miejscowy zmienia, mogą być wykorzystywane w sposób dotychczasowy do czasu ich zagospodarowania zgodnie z tym planem, chyba że w planie ustalono inny sposób ich tymczasowego zagospodarowania</w:t>
            </w:r>
            <w:r w:rsidR="00950A92">
              <w:rPr>
                <w:rFonts w:ascii="Times New Roman" w:hAnsi="Times New Roman"/>
                <w:i/>
                <w:kern w:val="24"/>
                <w:sz w:val="20"/>
                <w:szCs w:val="20"/>
              </w:rPr>
              <w:t>.</w:t>
            </w:r>
          </w:p>
        </w:tc>
      </w:tr>
      <w:tr w:rsidR="009613CE" w:rsidRPr="009613CE" w14:paraId="5B4D3D76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60801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DD793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C145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6DFA" w14:textId="0D25FF38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11: dotycząca zmiany przebiegu terenu drogi wewnętrznej o charakterze ciągu — pieszo rowerowego K</w:t>
            </w:r>
            <w:r w:rsidR="00950A92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XX</w:t>
            </w: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489EE9B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93818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„Wnioskuję o przeprojektowanie wątpliwego nie znajdującego żadnego uzasadnienia w obecnym kształcie rozwiązanie przebiegu terenu drogi wewnętrznej o charakterze ciągu — pieszo rowerowego KXX wraz ze n/w zmianami:</w:t>
            </w:r>
          </w:p>
          <w:p w14:paraId="77DD1459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1. max. zejście z działki nr 46, której stan istniejący jest przestrzennie ograniczony (odległość budynku od drogi) wykorzystując teren ZP,</w:t>
            </w:r>
          </w:p>
          <w:p w14:paraId="7762814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2. Odsunąć KXX na racjonalną max. odległość od budynku nr 23,</w:t>
            </w:r>
          </w:p>
          <w:p w14:paraId="1906972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3. W konsekwencji jak wyżej skorygować nieprzekraczalną linię zabudowy dla działki nr 46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CE2621B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4. Poprawić widoczność w kierunku Sędzińca (trójkąt widzialności).</w:t>
            </w:r>
          </w:p>
          <w:p w14:paraId="03DA679A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5. przyjęcie w miarę możliwości jednakowych parametrów szerokości (ca. 6,00m) na całej długości, aż do drogi DW nr 190,</w:t>
            </w:r>
          </w:p>
          <w:p w14:paraId="6CC51E7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6. wnioskuję o zmianę kwalifikacji terenu drogi wewnętrznej o charakterze ciągu — pieszo</w:t>
            </w:r>
          </w:p>
          <w:p w14:paraId="612F8D4E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rowerowego KXX na status drogi publicznej o charakterze ciągu — pieszo rowerowego KXX.”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D8C0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372441C6" w14:textId="77777777" w:rsidR="009613CE" w:rsidRPr="009613CE" w:rsidRDefault="009613CE" w:rsidP="009613CE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24DF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drogi publicznej 2KDD</w:t>
            </w:r>
          </w:p>
          <w:p w14:paraId="581F2D9E" w14:textId="2202B581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drogi wewnętrznej o charakterze ciągu pieszo-rowerowego, K</w:t>
            </w:r>
            <w:r w:rsidR="00950A92">
              <w:rPr>
                <w:rFonts w:ascii="Times New Roman" w:hAnsi="Times New Roman"/>
                <w:color w:val="00B050"/>
                <w:sz w:val="20"/>
                <w:szCs w:val="2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DF7D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9720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82DD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22C4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81D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3690BC6A" w14:textId="6DD7DCAA" w:rsidR="009613CE" w:rsidRPr="00CF51AB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Teren drogi wewnętrznej o charakterze ciągu — pieszo rowerowego 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K</w:t>
            </w:r>
            <w:r w:rsidR="00950A92" w:rsidRPr="00CF51AB">
              <w:rPr>
                <w:rFonts w:ascii="Times New Roman" w:hAnsi="Times New Roman"/>
                <w:sz w:val="20"/>
                <w:szCs w:val="20"/>
              </w:rPr>
              <w:t>XX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 xml:space="preserve"> powstał w związku z warunkami koniecznymi do spełnienia przedstawionym</w:t>
            </w:r>
            <w:r w:rsidR="00950A92" w:rsidRPr="00CF51AB">
              <w:rPr>
                <w:rFonts w:ascii="Times New Roman" w:hAnsi="Times New Roman"/>
                <w:sz w:val="20"/>
                <w:szCs w:val="20"/>
              </w:rPr>
              <w:t>i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 xml:space="preserve"> przez Zarząd Dróg Wojewódzkich w Poznaniu, jako warunki do uzgodnienia projektu planu.</w:t>
            </w:r>
          </w:p>
          <w:p w14:paraId="6998FCA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1AB">
              <w:rPr>
                <w:rFonts w:ascii="Times New Roman" w:hAnsi="Times New Roman"/>
                <w:sz w:val="20"/>
                <w:szCs w:val="20"/>
              </w:rPr>
              <w:t>Bez uzgodnienia organu do tego wskazanego w art. 17 ustawy o planowaniu i zagospodarowaniu przestrzennym, prace nad planem nie mogłyby być kontynuowane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21A42E" w14:textId="6823C339" w:rsidR="009613CE" w:rsidRPr="00CF51AB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Zarząd Dróg Wojewódzkich odmówił 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uzgodnienia projektu planu który zamiast tereny K</w:t>
            </w:r>
            <w:r w:rsidR="00950A92" w:rsidRPr="00CF51AB">
              <w:rPr>
                <w:rFonts w:ascii="Times New Roman" w:hAnsi="Times New Roman"/>
                <w:sz w:val="20"/>
                <w:szCs w:val="20"/>
              </w:rPr>
              <w:t>XX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 xml:space="preserve"> przewidywał drogę publiczną KDD.</w:t>
            </w:r>
          </w:p>
          <w:p w14:paraId="7EA448CE" w14:textId="77777777" w:rsidR="009613CE" w:rsidRPr="00CF51AB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8A0DB4" w14:textId="76092C85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1AB">
              <w:rPr>
                <w:rFonts w:ascii="Times New Roman" w:hAnsi="Times New Roman"/>
                <w:sz w:val="20"/>
                <w:szCs w:val="20"/>
              </w:rPr>
              <w:t>Teren K</w:t>
            </w:r>
            <w:r w:rsidR="00950A92" w:rsidRPr="00CF51AB">
              <w:rPr>
                <w:rFonts w:ascii="Times New Roman" w:hAnsi="Times New Roman"/>
                <w:sz w:val="20"/>
                <w:szCs w:val="20"/>
              </w:rPr>
              <w:t>XX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 xml:space="preserve"> nie zajmuje terenu działki 46 (zgodnie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z mapą na obszarze planu występują działki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>. 46/3, 46/4.</w:t>
            </w:r>
          </w:p>
          <w:p w14:paraId="6E3CB0CB" w14:textId="712F3CF2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Teren </w:t>
            </w:r>
            <w:r w:rsidRPr="00CF51AB">
              <w:rPr>
                <w:rFonts w:ascii="Times New Roman" w:hAnsi="Times New Roman"/>
                <w:sz w:val="20"/>
                <w:szCs w:val="20"/>
              </w:rPr>
              <w:t>K</w:t>
            </w:r>
            <w:r w:rsidR="00950A92" w:rsidRPr="00CF51AB">
              <w:rPr>
                <w:rFonts w:ascii="Times New Roman" w:hAnsi="Times New Roman"/>
                <w:sz w:val="20"/>
                <w:szCs w:val="20"/>
              </w:rPr>
              <w:t>XX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zajmuje niewielki fragment (pow. ok. 17,2</w:t>
            </w:r>
            <w:r w:rsidR="00950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m</w:t>
            </w:r>
            <w:r w:rsidRPr="00950A9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) działki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 xml:space="preserve">. 45. Ze względu na konfigurację terenu, obecność skarpy z zadrzewieniem na działce nr </w:t>
            </w:r>
            <w:proofErr w:type="spellStart"/>
            <w:r w:rsidRPr="009613CE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9613CE">
              <w:rPr>
                <w:rFonts w:ascii="Times New Roman" w:hAnsi="Times New Roman"/>
                <w:sz w:val="20"/>
                <w:szCs w:val="20"/>
              </w:rPr>
              <w:t>. 18, a także wykorzystanie istniejącego zjazdu przyjęty przebieg  jest uzasadniony.</w:t>
            </w:r>
          </w:p>
          <w:p w14:paraId="2957461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Jakiekolwiek zmiany w liniach rozgraniczających tego terenu skutkują koniecznością ponowienia uzgadniania z Zarządem Dróg Wojewódzkich i ponowieniem wyłożenia do publicznego wglądu. </w:t>
            </w:r>
          </w:p>
          <w:p w14:paraId="1427F0CA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Ze względu na obowiązujące przepisy ustawy </w:t>
            </w: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z dnia 20 maja 2016 r. o inwestycjach w zakresie elektrowni wiatrowych (</w:t>
            </w:r>
            <w:proofErr w:type="spellStart"/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t.j</w:t>
            </w:r>
            <w:proofErr w:type="spellEnd"/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. Dz.U. z 2021 r. poz. 724), ponowienie procedury jest niekorzystne dla właścicieli terenów objętych planem i dla gminy.</w:t>
            </w:r>
          </w:p>
        </w:tc>
      </w:tr>
      <w:tr w:rsidR="009613CE" w:rsidRPr="009613CE" w14:paraId="6FA1E819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BCE08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BCD8B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0FA8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88C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12: dotycząca zapisania w uchwale szerokości dróg wewnętrznych.</w:t>
            </w:r>
          </w:p>
          <w:p w14:paraId="752E381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2AF00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Dotyczy § 19.1) - Wnioskuję o podanie w części opisowej str. 8 parametrów szerokości dróg wewnętrznych pomimo, iż jest odwołanie do szerokości dróg w liniach rozgraniczających, zgodnie z rysunkiem planu, jednakże z uwagi na brak np. dla obszaru 1MN pełnej obsługi komunikacyjnej obecnie tylko z 1KDD i 2KDD, mogą w przyszłości po podziale geodezyjnym wystąpić wątpliwości jakie należałoby zastosować.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E108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6D33DB5A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F7AA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Teren dróg wewnętrznych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2B38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E3ED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DA1C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23F1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77C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775C8247" w14:textId="4478B6C1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Rysunek planu, stanowiący załącznik nr 1 do uchwały jest </w:t>
            </w:r>
            <w:r w:rsidRPr="00CF51AB">
              <w:rPr>
                <w:rFonts w:ascii="Times New Roman" w:hAnsi="Times New Roman"/>
                <w:spacing w:val="-2"/>
                <w:sz w:val="20"/>
                <w:szCs w:val="20"/>
              </w:rPr>
              <w:t>integralną częś</w:t>
            </w:r>
            <w:r w:rsidR="00950A92" w:rsidRPr="00CF51AB">
              <w:rPr>
                <w:rFonts w:ascii="Times New Roman" w:hAnsi="Times New Roman"/>
                <w:spacing w:val="-2"/>
                <w:sz w:val="20"/>
                <w:szCs w:val="20"/>
              </w:rPr>
              <w:t>cią</w:t>
            </w:r>
            <w:r w:rsidRPr="00CF51A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uchwały</w:t>
            </w:r>
            <w:r w:rsidR="00950A92" w:rsidRPr="00CF51A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planu</w:t>
            </w:r>
            <w:r w:rsidRPr="00CF51A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i jednocześnie częścią graficzną Rysunek został opracowany w oparciu o mapę w skali </w:t>
            </w: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1:1000, pozyskaną ze zasobu materiałów geodezyjnych i kartograficznych prowadzonego przez Starostę Powiatu w Pile.</w:t>
            </w:r>
          </w:p>
          <w:p w14:paraId="32FEC32C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Szerokości mogą zostać zmierzone na mapie.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923FAE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pacing w:val="-2"/>
                <w:sz w:val="20"/>
                <w:szCs w:val="20"/>
              </w:rPr>
              <w:t>Teren 1MN nie graniczy z drogą wewnętrzną.</w:t>
            </w:r>
          </w:p>
        </w:tc>
      </w:tr>
      <w:tr w:rsidR="009613CE" w:rsidRPr="009613CE" w14:paraId="5EDB8A31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20AE2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8470F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AE4D1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DBA6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13: dotycząca zwiększenia minimalnej powierzchni działki budowlanej oraz szerokości frontu działek.</w:t>
            </w:r>
          </w:p>
          <w:p w14:paraId="0C4F523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11B27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Dotyczy § 14.2) - Wnioskuję o zwiększenie minimalnej powierzchni nowych działek - na terenach zabudowy mieszkaniowej jednorodzinnej MN: 600 m2 na 1000 m2 oraz zwiększenie szerokości frontu działki z 5,00 m na 10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58B1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196F79DC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B4A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§ 14. W zakresie szczegółowych zasad i warunków scalania i podziału nieruchomości objętych planem miejscowym</w:t>
            </w:r>
          </w:p>
          <w:p w14:paraId="50F857CF" w14:textId="77777777" w:rsidR="009613CE" w:rsidRPr="009613CE" w:rsidRDefault="009613CE" w:rsidP="009613CE">
            <w:pPr>
              <w:snapToGri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(..)</w:t>
            </w:r>
          </w:p>
          <w:p w14:paraId="624D7970" w14:textId="77777777" w:rsidR="009613CE" w:rsidRPr="009613CE" w:rsidRDefault="009613CE" w:rsidP="009613CE">
            <w:pPr>
              <w:pStyle w:val="1mpzp0"/>
              <w:numPr>
                <w:ilvl w:val="0"/>
                <w:numId w:val="10"/>
              </w:numPr>
              <w:tabs>
                <w:tab w:val="clear" w:pos="567"/>
                <w:tab w:val="left" w:pos="214"/>
              </w:tabs>
              <w:spacing w:before="0"/>
              <w:ind w:left="0" w:right="-40" w:firstLine="0"/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9613CE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 xml:space="preserve">minimalna powierzchnia nowych działek </w:t>
            </w:r>
          </w:p>
          <w:p w14:paraId="5138A457" w14:textId="77777777" w:rsidR="009613CE" w:rsidRPr="009613CE" w:rsidRDefault="009613CE" w:rsidP="009613CE">
            <w:pPr>
              <w:pStyle w:val="1mpzp0"/>
              <w:tabs>
                <w:tab w:val="clear" w:pos="567"/>
                <w:tab w:val="left" w:pos="426"/>
              </w:tabs>
              <w:spacing w:before="0"/>
              <w:ind w:left="0" w:right="-40" w:firstLine="0"/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9613CE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-na terenach zabudowy mieszkaniowej jednorodzinnej MN: 600 m</w:t>
            </w:r>
            <w:r w:rsidRPr="009613CE">
              <w:rPr>
                <w:rFonts w:eastAsia="Calibri"/>
                <w:color w:val="auto"/>
                <w:kern w:val="0"/>
                <w:sz w:val="20"/>
                <w:szCs w:val="20"/>
                <w:vertAlign w:val="superscript"/>
                <w:lang w:eastAsia="ar-SA" w:bidi="ar-SA"/>
              </w:rPr>
              <w:t>2</w:t>
            </w:r>
            <w:r w:rsidRPr="009613CE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,</w:t>
            </w:r>
          </w:p>
          <w:p w14:paraId="0505719B" w14:textId="77777777" w:rsidR="009613CE" w:rsidRPr="009613CE" w:rsidRDefault="009613CE" w:rsidP="009613CE">
            <w:pPr>
              <w:pStyle w:val="1mpzp0"/>
              <w:numPr>
                <w:ilvl w:val="0"/>
                <w:numId w:val="10"/>
              </w:numPr>
              <w:tabs>
                <w:tab w:val="clear" w:pos="567"/>
                <w:tab w:val="left" w:pos="214"/>
              </w:tabs>
              <w:spacing w:before="0"/>
              <w:ind w:left="0" w:right="-40" w:firstLine="0"/>
              <w:rPr>
                <w:sz w:val="20"/>
                <w:szCs w:val="20"/>
              </w:rPr>
            </w:pPr>
            <w:r w:rsidRPr="009613CE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minimalna szerokość frontu działki: 5,0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EC2D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3BEA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102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11FD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DEEB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0052A635" w14:textId="4900666D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§ 14 Dotyczy postępowania scalenia i podziału, procedury prowadzonej na podstawie ustawy z dnia  21 sierpnia 1997 r. o gospodarce nieruchomościami (Dz.U. z 2021r. poz. 1899).</w:t>
            </w:r>
          </w:p>
          <w:p w14:paraId="7DBEE1A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Zatem w przypadku podziału bez scalenia zastosowanie będzie miała wyznaczona minimalna powierzchni działek budowlanych w ustaleniach dotyczących poszczególnych terenów.</w:t>
            </w:r>
          </w:p>
          <w:p w14:paraId="1EE35F18" w14:textId="01A2F41A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Przyjęta wielkość pozwala na wydzieleni</w:t>
            </w:r>
            <w:r w:rsidR="006030FD">
              <w:rPr>
                <w:rFonts w:ascii="Times New Roman" w:hAnsi="Times New Roman"/>
                <w:sz w:val="20"/>
                <w:szCs w:val="20"/>
              </w:rPr>
              <w:t>e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działek budowlanych o wielkościach zgodnych z oczekiwaniami społecznymi, jednocześnie z zachowaniem przyjętego układu komunikacyjnego porządkującego przestrzeń objętą planem.</w:t>
            </w:r>
          </w:p>
          <w:p w14:paraId="13C3F00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Minimalna szerokość frontu została wyznaczona m.in. w związku z postulowanym  podziałem terenu 1MN.</w:t>
            </w:r>
          </w:p>
        </w:tc>
      </w:tr>
      <w:tr w:rsidR="009613CE" w:rsidRPr="009613CE" w14:paraId="3657FD68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1513E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69063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E1024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F763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14: dotycząca modyfikacji  definicji nieprzekraczalnej linii zabudowy.</w:t>
            </w:r>
          </w:p>
          <w:p w14:paraId="44C887A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Dotyczy § 3), cyt.:</w:t>
            </w:r>
          </w:p>
          <w:p w14:paraId="5C08E0B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§ 3. Ilekroć w niniejszej uchwale jest mowa o:</w:t>
            </w:r>
          </w:p>
          <w:p w14:paraId="5BA1BE85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4) nieprzekraczalnej linii zabudowy — należy przez to rozumieć linię pokazaną na rysunku planu, która określa najmniejszą odległość wiaty lub zewnętrznej ściany nowego budynku od linii rozgraniczającej terenu, z zastrzeżeniem § 5 pkt 1;</w:t>
            </w:r>
          </w:p>
          <w:p w14:paraId="6716DFB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1. Wnioskuję, o skreślenie ww. słowa „nowego”,</w:t>
            </w:r>
          </w:p>
          <w:p w14:paraId="739047F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 xml:space="preserve">2. Wnioskuje, o dodanie do zdania słowa — garażu, lub uniwersalnie ww. pojęcia zastąpić </w:t>
            </w:r>
            <w:r w:rsidRPr="009613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jednym słowem bez wymieniania budynków, garaży czy wiat.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BCB3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7967D1E7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7193" w14:textId="77777777" w:rsidR="009613CE" w:rsidRPr="009613CE" w:rsidRDefault="009613CE" w:rsidP="009613CE">
            <w:pPr>
              <w:snapToGrid w:val="0"/>
              <w:spacing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§ 3 pkt 4 nieprzekraczalnej linii zabudowy – należy przez to rozumieć linię pokazaną na rysunku planu, która określa najmniejszą odległość wiaty lub zewnętrznej ściany nowego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budynku od linii rozgraniczającej terenu, z zastrzeżeniem § 5 pkt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CD92" w14:textId="77777777" w:rsidR="009613CE" w:rsidRPr="009613CE" w:rsidRDefault="009613CE" w:rsidP="009613CE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4A95" w14:textId="77777777" w:rsidR="009613CE" w:rsidRPr="009613CE" w:rsidRDefault="009613CE" w:rsidP="009613CE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0960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7A26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C838" w14:textId="77777777" w:rsidR="009613CE" w:rsidRPr="009613CE" w:rsidRDefault="009613CE" w:rsidP="009613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89B999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Biorąc pod uwagę istniejącą zabudowę uznano iż właściwszym rozwiązaniem jest zapis, iż linia zabudowy dotyczy nowych obiektów.</w:t>
            </w:r>
          </w:p>
          <w:p w14:paraId="04A217B3" w14:textId="637B48E8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W definicji nieprzekraczalnej linii zabudowy specjalnie odniesiono się do budynków lub wiat, by jasnym i czytelnym było, że linia zabudowy odnosi się do budynków, zarówno mieszkalnych, gospodarczo-garażowych (przez który należy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rozumieć budynek gospodarczy, budynek garażowy, budynek gospodarczy z wydzieloną przestrzenią na garaż lub budynek garażowy z wydzieloną przestrzenią na pomieszczenie gospodarcze - § 3 pkt 1 uchwały</w:t>
            </w: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usługowych oraz innych przewidzianych w planie, a także wiat.</w:t>
            </w:r>
          </w:p>
          <w:p w14:paraId="5973DDE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Natomiast nie ma obowiązku zachowania linii zabudowy przez obiekty nie będące budynkami czy wiatami, czyli np. obiekty małej architektury, obiekty liniowe.</w:t>
            </w:r>
          </w:p>
          <w:p w14:paraId="4D14E9BE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Posłużenie się pojęciem uniwersalnym może stworzyć sytuację, iż linie zabudowy będą musiały zachować obiekty nie będące budynkami.</w:t>
            </w:r>
          </w:p>
        </w:tc>
      </w:tr>
      <w:tr w:rsidR="009613CE" w:rsidRPr="009613CE" w14:paraId="4296819B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16162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1EE4E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FE9EC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D66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15: dotycząca wyznaczenia terenów usługowych</w:t>
            </w:r>
          </w:p>
          <w:p w14:paraId="49980FAE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Wnioskuję o uzupełnienie opracowania o wyznaczenie terenów z przeznaczeniem mieszkaniowo — usługowym a także usługowym,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5841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7AACB1D7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8B74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AED8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55CF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A8AA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39A7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A8D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55DE0C9B" w14:textId="66E89DFF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 oraz mieszkaniowe</w:t>
            </w:r>
            <w:r w:rsidR="006030FD">
              <w:rPr>
                <w:rFonts w:ascii="Times New Roman" w:hAnsi="Times New Roman"/>
                <w:sz w:val="20"/>
                <w:szCs w:val="20"/>
              </w:rPr>
              <w:t xml:space="preserve">, a także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położenie obszaru planu na łuku drogi wojewódzkiej odstąpiono </w:t>
            </w:r>
            <w:r w:rsidR="006030FD">
              <w:rPr>
                <w:rFonts w:ascii="Times New Roman" w:hAnsi="Times New Roman"/>
                <w:sz w:val="20"/>
                <w:szCs w:val="20"/>
              </w:rPr>
              <w:t>od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wyznaczania terenów usługowych.</w:t>
            </w:r>
          </w:p>
        </w:tc>
      </w:tr>
      <w:tr w:rsidR="009613CE" w:rsidRPr="009613CE" w14:paraId="723E739C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6F558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F093B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1B96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2CC6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16: dotycząca wyznaczenia terenów rekreacyjno-sportowych.</w:t>
            </w:r>
          </w:p>
          <w:p w14:paraId="41E77542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 xml:space="preserve">Wnioskuję o uzupełnienie opracowania o wyznaczenie terenów </w:t>
            </w:r>
            <w:proofErr w:type="spellStart"/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rekreacyjno</w:t>
            </w:r>
            <w:proofErr w:type="spellEnd"/>
            <w:r w:rsidRPr="009613CE">
              <w:rPr>
                <w:rFonts w:ascii="Times New Roman" w:hAnsi="Times New Roman"/>
                <w:i/>
                <w:sz w:val="20"/>
                <w:szCs w:val="20"/>
              </w:rPr>
              <w:t xml:space="preserve"> — wypoczynkowego,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29D5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3A73CDCF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5A97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04E8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1F02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6AB0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F69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B115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310A467A" w14:textId="4950DE04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parkingowe, własność prywatną większości terenów</w:t>
            </w:r>
            <w:r w:rsidR="006030FD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potrzeby mieszkaniowe odstąpiono </w:t>
            </w:r>
            <w:r w:rsidR="006030FD">
              <w:rPr>
                <w:rFonts w:ascii="Times New Roman" w:hAnsi="Times New Roman"/>
                <w:sz w:val="20"/>
                <w:szCs w:val="20"/>
              </w:rPr>
              <w:t>od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wyznaczania terenów rekreacyjno-sportowych.</w:t>
            </w:r>
          </w:p>
        </w:tc>
      </w:tr>
      <w:tr w:rsidR="009613CE" w:rsidRPr="009613CE" w14:paraId="2E263E0D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617D6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69CB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09704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17A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17 i 18: dotycząca zwiększenia wyznaczenia terenów zieleni urządzonej.</w:t>
            </w:r>
          </w:p>
          <w:p w14:paraId="3B1E43D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Wnioskuję o zwiększenie w ww. opracowaniu MPZP terenów zieleni urządzonej,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48C6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3F208EF9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C564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6C7C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C51C" w14:textId="77777777" w:rsidR="009613CE" w:rsidRPr="009613CE" w:rsidRDefault="009613CE" w:rsidP="009613CE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AAF3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F5B5" w14:textId="77777777" w:rsidR="009613CE" w:rsidRPr="009613CE" w:rsidRDefault="009613CE" w:rsidP="009613CE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FAE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0DDFEA6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Ze względu na identyczną treść uwagi nr 17 i nr 18 uwagi zostały rozpatrzone wspólnie.</w:t>
            </w:r>
          </w:p>
          <w:p w14:paraId="622F2DEE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01E11F" w14:textId="11ADF00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parkingowe, własność prywatną większości terenów</w:t>
            </w:r>
            <w:r w:rsidR="006030FD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potrzeby mieszkaniowe odstąpiono o</w:t>
            </w:r>
            <w:r w:rsidR="006030FD">
              <w:rPr>
                <w:rFonts w:ascii="Times New Roman" w:hAnsi="Times New Roman"/>
                <w:sz w:val="20"/>
                <w:szCs w:val="20"/>
              </w:rPr>
              <w:t>d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 xml:space="preserve"> wyznaczania terenów zieleni urządzonej.</w:t>
            </w:r>
          </w:p>
        </w:tc>
      </w:tr>
      <w:tr w:rsidR="009613CE" w:rsidRPr="009613CE" w14:paraId="69BB0C27" w14:textId="77777777" w:rsidTr="002C3CD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273FC2" w14:textId="77777777" w:rsidR="009613CE" w:rsidRPr="009613CE" w:rsidRDefault="009613CE" w:rsidP="009613C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B072" w14:textId="77777777" w:rsidR="009613CE" w:rsidRPr="009613CE" w:rsidRDefault="009613CE" w:rsidP="009613CE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DD62" w14:textId="77777777" w:rsidR="009613CE" w:rsidRPr="009613CE" w:rsidRDefault="009613CE" w:rsidP="009613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B58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nr 19:</w:t>
            </w:r>
          </w:p>
          <w:p w14:paraId="78F37CA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018AC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Wnioskuję w § 24. cyt.:</w:t>
            </w:r>
          </w:p>
          <w:p w14:paraId="4636B19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B48B76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„Określa się stawkę procentową, o której mowa w art. 36 ust. 4 ustawy o planowaniu i</w:t>
            </w:r>
          </w:p>
          <w:p w14:paraId="6FB04B9F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zagospodarowaniu przestrzennym:</w:t>
            </w:r>
          </w:p>
          <w:p w14:paraId="5951F9D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8EB6ABA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1) tereny zabudowy mieszkaniowej jednorodzinnej, oznaczone symbolami: 1MN, 2MN, 3MN, 4MN,</w:t>
            </w:r>
          </w:p>
          <w:p w14:paraId="3A6A3A7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S5MN, 6MN, 7MN, 8MN w wysokości 5%;</w:t>
            </w:r>
          </w:p>
          <w:p w14:paraId="18509E8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7DD56BC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2) teren zabudowy mieszkaniowej wielorodzinnej, oznaczony symbolem: MW, w wysokości 1%</w:t>
            </w:r>
          </w:p>
          <w:p w14:paraId="31555A04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26B1EA0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3CE">
              <w:rPr>
                <w:rFonts w:ascii="Times New Roman" w:hAnsi="Times New Roman"/>
                <w:i/>
                <w:sz w:val="20"/>
                <w:szCs w:val="20"/>
              </w:rPr>
              <w:t>zwiększyć stawkę procentową dla ww. terenów MN i MW — jest 5% na max. stawkę - 30%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AB6D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79F7637D" w14:textId="77777777" w:rsidR="009613CE" w:rsidRPr="009613CE" w:rsidRDefault="009613CE" w:rsidP="009613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AC05" w14:textId="77777777" w:rsidR="009613CE" w:rsidRPr="009613CE" w:rsidRDefault="009613CE" w:rsidP="009613CE">
            <w:pPr>
              <w:pStyle w:val="1mpzp0"/>
              <w:tabs>
                <w:tab w:val="clear" w:pos="567"/>
                <w:tab w:val="left" w:pos="0"/>
              </w:tabs>
              <w:spacing w:before="0"/>
              <w:ind w:left="0" w:firstLine="0"/>
              <w:rPr>
                <w:strike/>
                <w:color w:val="auto"/>
                <w:sz w:val="20"/>
                <w:szCs w:val="20"/>
              </w:rPr>
            </w:pPr>
            <w:r w:rsidRPr="009613CE">
              <w:rPr>
                <w:b/>
                <w:bCs/>
                <w:color w:val="auto"/>
                <w:sz w:val="20"/>
                <w:szCs w:val="20"/>
              </w:rPr>
              <w:t>§ 24</w:t>
            </w:r>
            <w:r w:rsidRPr="009613CE">
              <w:rPr>
                <w:color w:val="auto"/>
                <w:sz w:val="20"/>
                <w:szCs w:val="20"/>
              </w:rPr>
              <w:t>. Określa się stawkę procentową, o której mowa w art. 36 ust. 4 ustawy o planowaniu i zagospodarowaniu przestrzennym:</w:t>
            </w:r>
          </w:p>
          <w:p w14:paraId="6EC40E29" w14:textId="77777777" w:rsidR="009613CE" w:rsidRPr="009613CE" w:rsidRDefault="009613CE" w:rsidP="009613CE">
            <w:pPr>
              <w:pStyle w:val="Styl1"/>
              <w:numPr>
                <w:ilvl w:val="0"/>
                <w:numId w:val="11"/>
              </w:numPr>
              <w:tabs>
                <w:tab w:val="left" w:pos="214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9613CE">
              <w:rPr>
                <w:color w:val="auto"/>
                <w:sz w:val="20"/>
                <w:szCs w:val="20"/>
              </w:rPr>
              <w:t xml:space="preserve">tereny zabudowy mieszkaniowej jednorodzinnej, oznaczone symbolami: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1MN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2MN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3MN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4MN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5MN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6MN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7MN</w:t>
            </w:r>
            <w:r w:rsidRPr="009613CE">
              <w:rPr>
                <w:color w:val="auto"/>
                <w:sz w:val="20"/>
                <w:szCs w:val="20"/>
              </w:rPr>
              <w:t xml:space="preserve">,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8MN</w:t>
            </w:r>
            <w:r w:rsidRPr="009613CE">
              <w:rPr>
                <w:color w:val="auto"/>
                <w:sz w:val="20"/>
                <w:szCs w:val="20"/>
              </w:rPr>
              <w:t xml:space="preserve"> w wysokości 5%;</w:t>
            </w:r>
          </w:p>
          <w:p w14:paraId="72602CA2" w14:textId="77777777" w:rsidR="009613CE" w:rsidRPr="009613CE" w:rsidRDefault="009613CE" w:rsidP="009613CE">
            <w:pPr>
              <w:pStyle w:val="Styl1"/>
              <w:numPr>
                <w:ilvl w:val="0"/>
                <w:numId w:val="11"/>
              </w:numPr>
              <w:tabs>
                <w:tab w:val="left" w:pos="214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9613CE">
              <w:rPr>
                <w:color w:val="auto"/>
                <w:sz w:val="20"/>
                <w:szCs w:val="20"/>
              </w:rPr>
              <w:t xml:space="preserve">teren zabudowy mieszkaniowej wielorodzinnej, </w:t>
            </w:r>
            <w:r w:rsidRPr="009613CE">
              <w:rPr>
                <w:color w:val="auto"/>
                <w:sz w:val="20"/>
                <w:szCs w:val="20"/>
              </w:rPr>
              <w:lastRenderedPageBreak/>
              <w:t xml:space="preserve">oznaczony symbolem: </w:t>
            </w:r>
            <w:r w:rsidRPr="009613CE">
              <w:rPr>
                <w:b/>
                <w:bCs/>
                <w:color w:val="auto"/>
                <w:sz w:val="20"/>
                <w:szCs w:val="20"/>
              </w:rPr>
              <w:t>MW</w:t>
            </w:r>
            <w:r w:rsidRPr="009613CE">
              <w:rPr>
                <w:color w:val="auto"/>
                <w:sz w:val="20"/>
                <w:szCs w:val="20"/>
              </w:rPr>
              <w:t>, w wysokości 1%;</w:t>
            </w:r>
          </w:p>
          <w:p w14:paraId="209B536C" w14:textId="77777777" w:rsidR="009613CE" w:rsidRPr="009613CE" w:rsidRDefault="009613CE" w:rsidP="009613CE">
            <w:pPr>
              <w:snapToGrid w:val="0"/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27B0" w14:textId="77777777" w:rsidR="009613CE" w:rsidRPr="009613CE" w:rsidRDefault="009613CE" w:rsidP="009613CE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290E" w14:textId="77777777" w:rsidR="009613CE" w:rsidRPr="009613CE" w:rsidRDefault="009613CE" w:rsidP="009613CE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FF0A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0443" w14:textId="77777777" w:rsidR="009613CE" w:rsidRPr="009613CE" w:rsidRDefault="009613CE" w:rsidP="009613CE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722E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  <w:r w:rsidRPr="009613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2021A8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Burmistrz jako organ sporządzający projekt planu proponuje wysokość stawki procentowej opłaty planistycznej.</w:t>
            </w:r>
          </w:p>
          <w:p w14:paraId="7AB806CA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Proponowana stawka została określona przy zachowaniu zasady proporcjonalności by nadmiernie nie ograniczać i nakładać nieuzasadnionych obowiązków na właścicieli gruntów.</w:t>
            </w:r>
          </w:p>
          <w:p w14:paraId="00E96EA5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Stawka procentowa służy do naliczenia opłaty planistycznej w przypadku zbywania gruntu objętego planem, z tytułu wzrostu wartości związanej z uchwaleniem tego planu.</w:t>
            </w:r>
          </w:p>
          <w:p w14:paraId="16465BC7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>Opłatę planistyczną nalicza się w ciągu 5 lat od dnia uchwalenia planu.</w:t>
            </w:r>
          </w:p>
          <w:p w14:paraId="243B9EBD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3CE">
              <w:rPr>
                <w:rFonts w:ascii="Times New Roman" w:hAnsi="Times New Roman"/>
                <w:sz w:val="20"/>
                <w:szCs w:val="20"/>
              </w:rPr>
              <w:t xml:space="preserve">Ustalenie wyższej stawki  planistycznej powoduje sytuację, że właściciele terenów czekają aż minie okres 5 lat i dopiero wówczas zbywają nieruchomości. Plan obejmuje część terenów, która jest </w:t>
            </w:r>
            <w:r w:rsidRPr="00961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niezainwestowana, a biorąc pod uwagę zainteresowanie mieszkańców nowymi terenami mieszkaniowymi i inwestycyjnymi, pożądanym jest by tereny te zostały zaktywizowane przed upływem 5 lat od uchwalenia planu. </w:t>
            </w:r>
          </w:p>
          <w:p w14:paraId="1E45758B" w14:textId="77777777" w:rsidR="009613CE" w:rsidRPr="009613CE" w:rsidRDefault="009613CE" w:rsidP="009613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E5ABE2" w14:textId="77777777" w:rsidR="00490DD2" w:rsidRPr="0018118B" w:rsidRDefault="00490DD2" w:rsidP="00630FE0">
      <w:pPr>
        <w:spacing w:line="360" w:lineRule="auto"/>
        <w:ind w:left="142"/>
        <w:jc w:val="center"/>
        <w:rPr>
          <w:rFonts w:ascii="Arial Narrow" w:hAnsi="Arial Narrow"/>
        </w:rPr>
      </w:pPr>
    </w:p>
    <w:p w14:paraId="11FFE82D" w14:textId="77777777" w:rsidR="00490DD2" w:rsidRPr="0018118B" w:rsidRDefault="00490DD2" w:rsidP="00630FE0">
      <w:pPr>
        <w:spacing w:line="360" w:lineRule="auto"/>
        <w:ind w:left="142"/>
        <w:jc w:val="center"/>
        <w:rPr>
          <w:rFonts w:ascii="Arial Narrow" w:hAnsi="Arial Narrow"/>
        </w:rPr>
      </w:pPr>
    </w:p>
    <w:p w14:paraId="217ACF8E" w14:textId="77777777" w:rsidR="00490DD2" w:rsidRPr="0018118B" w:rsidRDefault="00490DD2" w:rsidP="0081300A">
      <w:pPr>
        <w:spacing w:line="360" w:lineRule="auto"/>
        <w:ind w:left="8505"/>
        <w:jc w:val="center"/>
        <w:rPr>
          <w:rFonts w:ascii="Arial Narrow" w:hAnsi="Arial Narrow"/>
        </w:rPr>
      </w:pPr>
    </w:p>
    <w:p w14:paraId="7F793FD1" w14:textId="77777777" w:rsidR="00490DD2" w:rsidRPr="00474716" w:rsidRDefault="00490DD2" w:rsidP="0081300A">
      <w:pPr>
        <w:ind w:left="8505"/>
        <w:jc w:val="center"/>
        <w:rPr>
          <w:rFonts w:ascii="Times New Roman" w:hAnsi="Times New Roman"/>
          <w:i/>
          <w:sz w:val="18"/>
          <w:szCs w:val="16"/>
        </w:rPr>
      </w:pPr>
      <w:r w:rsidRPr="00474716">
        <w:rPr>
          <w:rFonts w:ascii="Times New Roman" w:hAnsi="Times New Roman"/>
          <w:i/>
          <w:sz w:val="18"/>
          <w:szCs w:val="16"/>
        </w:rPr>
        <w:t>...............................................................................</w:t>
      </w:r>
    </w:p>
    <w:p w14:paraId="69922ED5" w14:textId="77777777" w:rsidR="001D7DCC" w:rsidRPr="00474716" w:rsidRDefault="00490DD2" w:rsidP="0081300A">
      <w:pPr>
        <w:ind w:left="8505"/>
        <w:jc w:val="center"/>
        <w:rPr>
          <w:rFonts w:ascii="Times New Roman" w:hAnsi="Times New Roman"/>
        </w:rPr>
      </w:pPr>
      <w:r w:rsidRPr="00474716">
        <w:rPr>
          <w:rFonts w:ascii="Times New Roman" w:hAnsi="Times New Roman"/>
          <w:sz w:val="16"/>
          <w:szCs w:val="16"/>
        </w:rPr>
        <w:t xml:space="preserve">(podpis </w:t>
      </w:r>
      <w:r w:rsidR="00ED59B4" w:rsidRPr="00474716">
        <w:rPr>
          <w:rFonts w:ascii="Times New Roman" w:hAnsi="Times New Roman"/>
          <w:sz w:val="16"/>
          <w:szCs w:val="16"/>
        </w:rPr>
        <w:t>Burmistrza Miasta i Gminy Wysoka</w:t>
      </w:r>
      <w:r w:rsidRPr="00474716">
        <w:rPr>
          <w:rFonts w:ascii="Times New Roman" w:hAnsi="Times New Roman"/>
          <w:sz w:val="16"/>
          <w:szCs w:val="16"/>
        </w:rPr>
        <w:t>)</w:t>
      </w:r>
    </w:p>
    <w:sectPr w:rsidR="001D7DCC" w:rsidRPr="00474716" w:rsidSect="004B34E8">
      <w:pgSz w:w="16838" w:h="11906" w:orient="landscape"/>
      <w:pgMar w:top="1559" w:right="1106" w:bottom="624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9A0E" w14:textId="77777777" w:rsidR="00317899" w:rsidRDefault="00317899">
      <w:pPr>
        <w:spacing w:after="0" w:line="240" w:lineRule="auto"/>
      </w:pPr>
      <w:r>
        <w:separator/>
      </w:r>
    </w:p>
  </w:endnote>
  <w:endnote w:type="continuationSeparator" w:id="0">
    <w:p w14:paraId="4B1A27B3" w14:textId="77777777" w:rsidR="00317899" w:rsidRDefault="0031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CF51AB">
          <w:rPr>
            <w:rFonts w:ascii="Times New Roman" w:hAnsi="Times New Roman"/>
            <w:noProof/>
            <w:sz w:val="20"/>
            <w:szCs w:val="20"/>
          </w:rPr>
          <w:t>13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804CA" w14:textId="77777777" w:rsidR="00317899" w:rsidRDefault="00317899">
      <w:pPr>
        <w:spacing w:after="0" w:line="240" w:lineRule="auto"/>
      </w:pPr>
      <w:r>
        <w:separator/>
      </w:r>
    </w:p>
  </w:footnote>
  <w:footnote w:type="continuationSeparator" w:id="0">
    <w:p w14:paraId="3AAB20B8" w14:textId="77777777" w:rsidR="00317899" w:rsidRDefault="0031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mpzp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-mpzp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74C6A9E"/>
    <w:multiLevelType w:val="hybridMultilevel"/>
    <w:tmpl w:val="1B3E8C9C"/>
    <w:lvl w:ilvl="0" w:tplc="C32ACA06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4232DD"/>
    <w:multiLevelType w:val="hybridMultilevel"/>
    <w:tmpl w:val="F0A0DB5E"/>
    <w:lvl w:ilvl="0" w:tplc="0000004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EDC"/>
    <w:multiLevelType w:val="hybridMultilevel"/>
    <w:tmpl w:val="40B6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CC6"/>
    <w:multiLevelType w:val="hybridMultilevel"/>
    <w:tmpl w:val="13808B98"/>
    <w:lvl w:ilvl="0" w:tplc="948C6AA0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882B9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7CC28C8"/>
    <w:multiLevelType w:val="hybridMultilevel"/>
    <w:tmpl w:val="D774FCBE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C3C63FF0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bCs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2"/>
    <w:rsid w:val="00013A53"/>
    <w:rsid w:val="000D70A5"/>
    <w:rsid w:val="00131696"/>
    <w:rsid w:val="001C548B"/>
    <w:rsid w:val="001C7BD6"/>
    <w:rsid w:val="001D7DCC"/>
    <w:rsid w:val="00234B15"/>
    <w:rsid w:val="00252174"/>
    <w:rsid w:val="002630EB"/>
    <w:rsid w:val="00317899"/>
    <w:rsid w:val="00357C75"/>
    <w:rsid w:val="003742D8"/>
    <w:rsid w:val="00391C2F"/>
    <w:rsid w:val="00474716"/>
    <w:rsid w:val="00490DD2"/>
    <w:rsid w:val="004A6F20"/>
    <w:rsid w:val="004B2B2F"/>
    <w:rsid w:val="004B34E8"/>
    <w:rsid w:val="005A28D8"/>
    <w:rsid w:val="006030FD"/>
    <w:rsid w:val="0061204A"/>
    <w:rsid w:val="00630FE0"/>
    <w:rsid w:val="006C698C"/>
    <w:rsid w:val="006D6F29"/>
    <w:rsid w:val="006E5669"/>
    <w:rsid w:val="00754966"/>
    <w:rsid w:val="00760992"/>
    <w:rsid w:val="007F2D4B"/>
    <w:rsid w:val="007F3F70"/>
    <w:rsid w:val="00801E61"/>
    <w:rsid w:val="0081300A"/>
    <w:rsid w:val="008D2E6A"/>
    <w:rsid w:val="0093281A"/>
    <w:rsid w:val="00937A4B"/>
    <w:rsid w:val="00950A92"/>
    <w:rsid w:val="00951A13"/>
    <w:rsid w:val="009613CE"/>
    <w:rsid w:val="009942A6"/>
    <w:rsid w:val="00A03158"/>
    <w:rsid w:val="00A20B32"/>
    <w:rsid w:val="00A776E7"/>
    <w:rsid w:val="00AF0202"/>
    <w:rsid w:val="00AF786E"/>
    <w:rsid w:val="00B06F73"/>
    <w:rsid w:val="00B45D33"/>
    <w:rsid w:val="00B93B0F"/>
    <w:rsid w:val="00BA1A73"/>
    <w:rsid w:val="00BB352B"/>
    <w:rsid w:val="00C047E6"/>
    <w:rsid w:val="00C36235"/>
    <w:rsid w:val="00C730AE"/>
    <w:rsid w:val="00C86E59"/>
    <w:rsid w:val="00CE7F8F"/>
    <w:rsid w:val="00CF0C22"/>
    <w:rsid w:val="00CF51AB"/>
    <w:rsid w:val="00CF6A5E"/>
    <w:rsid w:val="00D1703A"/>
    <w:rsid w:val="00D210A3"/>
    <w:rsid w:val="00D511D5"/>
    <w:rsid w:val="00D80996"/>
    <w:rsid w:val="00D90978"/>
    <w:rsid w:val="00E03304"/>
    <w:rsid w:val="00E97CB6"/>
    <w:rsid w:val="00EA41C4"/>
    <w:rsid w:val="00ED59B4"/>
    <w:rsid w:val="00ED7449"/>
    <w:rsid w:val="00EF3208"/>
    <w:rsid w:val="00EF5D0D"/>
    <w:rsid w:val="00F059C6"/>
    <w:rsid w:val="00F37BB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  <w15:chartTrackingRefBased/>
  <w15:docId w15:val="{3CCDD95E-04AA-4B01-BC34-F5904CF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0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0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2mpzp">
    <w:name w:val="2._mpzp"/>
    <w:basedOn w:val="Normalny"/>
    <w:uiPriority w:val="99"/>
    <w:rsid w:val="007F3F70"/>
    <w:pPr>
      <w:widowControl w:val="0"/>
      <w:numPr>
        <w:ilvl w:val="1"/>
        <w:numId w:val="7"/>
      </w:numPr>
      <w:tabs>
        <w:tab w:val="clear" w:pos="0"/>
        <w:tab w:val="left" w:pos="993"/>
      </w:tabs>
      <w:spacing w:after="0" w:line="240" w:lineRule="auto"/>
      <w:ind w:left="1425" w:hanging="360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paragraph" w:customStyle="1" w:styleId="1mpzp">
    <w:name w:val="1)_mpzp"/>
    <w:basedOn w:val="Normalny"/>
    <w:link w:val="1mpzpZnak0"/>
    <w:uiPriority w:val="99"/>
    <w:rsid w:val="007F3F70"/>
    <w:pPr>
      <w:widowControl w:val="0"/>
      <w:numPr>
        <w:ilvl w:val="2"/>
        <w:numId w:val="7"/>
      </w:numPr>
      <w:spacing w:after="0" w:line="240" w:lineRule="auto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0">
    <w:name w:val="1)_mpzp Znak"/>
    <w:link w:val="1mpzp"/>
    <w:uiPriority w:val="99"/>
    <w:locked/>
    <w:rsid w:val="007F3F70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-mpzp">
    <w:name w:val="-_mpzp"/>
    <w:basedOn w:val="Normalny"/>
    <w:uiPriority w:val="99"/>
    <w:rsid w:val="007F3F70"/>
    <w:pPr>
      <w:widowControl w:val="0"/>
      <w:numPr>
        <w:ilvl w:val="4"/>
        <w:numId w:val="7"/>
      </w:numPr>
      <w:spacing w:after="0" w:line="240" w:lineRule="auto"/>
      <w:ind w:left="3585" w:hanging="360"/>
      <w:jc w:val="both"/>
    </w:pPr>
    <w:rPr>
      <w:rFonts w:ascii="Times New Roman" w:eastAsia="SimSun" w:hAnsi="Times New Roman"/>
      <w:color w:val="000000"/>
      <w:kern w:val="24"/>
      <w:sz w:val="24"/>
      <w:szCs w:val="24"/>
      <w:lang w:eastAsia="hi-IN" w:bidi="hi-IN"/>
    </w:rPr>
  </w:style>
  <w:style w:type="paragraph" w:customStyle="1" w:styleId="Styl1">
    <w:name w:val="Styl1"/>
    <w:basedOn w:val="1mpzp0"/>
    <w:uiPriority w:val="99"/>
    <w:rsid w:val="009613CE"/>
    <w:pPr>
      <w:tabs>
        <w:tab w:val="clear" w:pos="567"/>
      </w:tabs>
      <w:spacing w:before="0"/>
      <w:ind w:left="1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Ewa Mendel</cp:lastModifiedBy>
  <cp:revision>3</cp:revision>
  <dcterms:created xsi:type="dcterms:W3CDTF">2022-06-09T11:54:00Z</dcterms:created>
  <dcterms:modified xsi:type="dcterms:W3CDTF">2022-06-09T12:42:00Z</dcterms:modified>
</cp:coreProperties>
</file>